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52C4" w:rsidRDefault="008A52C4" w:rsidP="008A52C4">
      <w:pPr>
        <w:pStyle w:val="2"/>
        <w:shd w:val="clear" w:color="auto" w:fill="FFFFFF"/>
        <w:spacing w:before="240" w:after="0" w:line="240" w:lineRule="auto"/>
        <w:jc w:val="center"/>
        <w:rPr>
          <w:rFonts w:ascii="Times New Roman" w:hAnsi="Times New Roman"/>
          <w:sz w:val="24"/>
          <w:szCs w:val="24"/>
        </w:rPr>
      </w:pPr>
      <w:bookmarkStart w:id="0" w:name="_GoBack"/>
      <w:r>
        <w:rPr>
          <w:rFonts w:ascii="Times New Roman" w:hAnsi="Times New Roman"/>
          <w:sz w:val="24"/>
          <w:szCs w:val="24"/>
        </w:rPr>
        <w:t xml:space="preserve">ЛІКУВАННЯ БЕЗПЛІДДЯ ЗА ДОПОМОГОЮ ДОПОМІЖНИХ РЕПРОДУКТИВНИХ ТЕХНОЛОГІЙ (ЗАПЛІДНЕННЯ ІN VITRO) </w:t>
      </w:r>
    </w:p>
    <w:bookmarkEnd w:id="0"/>
    <w:p w:rsidR="008A52C4" w:rsidRDefault="008A52C4" w:rsidP="008A52C4">
      <w:pPr>
        <w:shd w:val="clear" w:color="auto" w:fill="FFFFFF"/>
        <w:spacing w:before="240" w:after="0" w:line="240" w:lineRule="auto"/>
        <w:jc w:val="center"/>
        <w:rPr>
          <w:rFonts w:ascii="Times New Roman" w:hAnsi="Times New Roman"/>
          <w:b/>
          <w:sz w:val="24"/>
          <w:szCs w:val="24"/>
        </w:rPr>
      </w:pPr>
      <w:r>
        <w:rPr>
          <w:rFonts w:ascii="Times New Roman" w:hAnsi="Times New Roman"/>
          <w:b/>
          <w:sz w:val="24"/>
          <w:szCs w:val="24"/>
        </w:rPr>
        <w:t>Обсяг медичних послуг, який надавач зобов’язується надавати за договором відповідно до медичних потреб пацієнтки (специфікація)</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Оцінювання результатів попередніх обстежень та медичних документів, проведення огляду та консультування пацієнтів (повнолітніх жінки та чоловіка) щодо підтвердження показань або визначення протипоказань для лікування безпліддя за допомогою допоміжних репродуктивних технологій (ДРТ) відповідно до галузевих стандартів у сфері охорони здоров’я та за добровільною згодою жінки та чоловіка.</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Проведення контрольованої медикаментозної стимуляції яєчників у жінки, яка підлягає лікуванню за допомогою ДРТ, здійснення моніторингу за </w:t>
      </w:r>
      <w:proofErr w:type="spellStart"/>
      <w:r>
        <w:rPr>
          <w:rFonts w:ascii="Times New Roman" w:hAnsi="Times New Roman"/>
          <w:sz w:val="24"/>
          <w:szCs w:val="24"/>
        </w:rPr>
        <w:t>фолікулогенезом</w:t>
      </w:r>
      <w:proofErr w:type="spellEnd"/>
      <w:r>
        <w:rPr>
          <w:rFonts w:ascii="Times New Roman" w:hAnsi="Times New Roman"/>
          <w:sz w:val="24"/>
          <w:szCs w:val="24"/>
        </w:rPr>
        <w:t xml:space="preserve"> (ростом фолікулів) та розвитком </w:t>
      </w:r>
      <w:proofErr w:type="spellStart"/>
      <w:r>
        <w:rPr>
          <w:rFonts w:ascii="Times New Roman" w:hAnsi="Times New Roman"/>
          <w:sz w:val="24"/>
          <w:szCs w:val="24"/>
        </w:rPr>
        <w:t>ендометрію</w:t>
      </w:r>
      <w:proofErr w:type="spellEnd"/>
      <w:r>
        <w:rPr>
          <w:rFonts w:ascii="Times New Roman" w:hAnsi="Times New Roman"/>
          <w:sz w:val="24"/>
          <w:szCs w:val="24"/>
        </w:rPr>
        <w:t>.</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Проведення аспірації вмісту фолікулів яєчників під контролем ультразвукового дослідження та пошук </w:t>
      </w:r>
      <w:proofErr w:type="spellStart"/>
      <w:r>
        <w:rPr>
          <w:rFonts w:ascii="Times New Roman" w:hAnsi="Times New Roman"/>
          <w:sz w:val="24"/>
          <w:szCs w:val="24"/>
        </w:rPr>
        <w:t>ооцитів</w:t>
      </w:r>
      <w:proofErr w:type="spellEnd"/>
      <w:r>
        <w:rPr>
          <w:rFonts w:ascii="Times New Roman" w:hAnsi="Times New Roman"/>
          <w:sz w:val="24"/>
          <w:szCs w:val="24"/>
        </w:rPr>
        <w:t xml:space="preserve"> у фолікулярній рідині жінки, яка підлягає лікуванню за допомогою ДРТ.</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Знеболення етапу </w:t>
      </w:r>
      <w:proofErr w:type="spellStart"/>
      <w:r>
        <w:rPr>
          <w:rFonts w:ascii="Times New Roman" w:hAnsi="Times New Roman"/>
          <w:sz w:val="24"/>
          <w:szCs w:val="24"/>
        </w:rPr>
        <w:t>трансвагінальної</w:t>
      </w:r>
      <w:proofErr w:type="spellEnd"/>
      <w:r>
        <w:rPr>
          <w:rFonts w:ascii="Times New Roman" w:hAnsi="Times New Roman"/>
          <w:sz w:val="24"/>
          <w:szCs w:val="24"/>
        </w:rPr>
        <w:t xml:space="preserve"> аспірації фолікулів яєчників.</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Отримання сперми від чоловіка жінки, яка має показання до лікування безпліддя за допомогою ДРТ, а також спеціальна обробка сперми та підготовка її до запліднення.</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Здійснення етапу запліднення яйцеклітин спермою (</w:t>
      </w:r>
      <w:proofErr w:type="spellStart"/>
      <w:r>
        <w:rPr>
          <w:rFonts w:ascii="Times New Roman" w:hAnsi="Times New Roman"/>
          <w:sz w:val="24"/>
          <w:szCs w:val="24"/>
        </w:rPr>
        <w:t>інсемінація</w:t>
      </w:r>
      <w:proofErr w:type="spellEnd"/>
      <w:r>
        <w:rPr>
          <w:rFonts w:ascii="Times New Roman" w:hAnsi="Times New Roman"/>
          <w:sz w:val="24"/>
          <w:szCs w:val="24"/>
        </w:rPr>
        <w:t xml:space="preserve"> </w:t>
      </w:r>
      <w:proofErr w:type="spellStart"/>
      <w:r>
        <w:rPr>
          <w:rFonts w:ascii="Times New Roman" w:hAnsi="Times New Roman"/>
          <w:sz w:val="24"/>
          <w:szCs w:val="24"/>
        </w:rPr>
        <w:t>ооцитів</w:t>
      </w:r>
      <w:proofErr w:type="spellEnd"/>
      <w:r>
        <w:rPr>
          <w:rFonts w:ascii="Times New Roman" w:hAnsi="Times New Roman"/>
          <w:sz w:val="24"/>
          <w:szCs w:val="24"/>
        </w:rPr>
        <w:t xml:space="preserve"> та/або ін’єкція </w:t>
      </w:r>
      <w:proofErr w:type="spellStart"/>
      <w:r>
        <w:rPr>
          <w:rFonts w:ascii="Times New Roman" w:hAnsi="Times New Roman"/>
          <w:sz w:val="24"/>
          <w:szCs w:val="24"/>
        </w:rPr>
        <w:t>сперміїв</w:t>
      </w:r>
      <w:proofErr w:type="spellEnd"/>
      <w:r>
        <w:rPr>
          <w:rFonts w:ascii="Times New Roman" w:hAnsi="Times New Roman"/>
          <w:sz w:val="24"/>
          <w:szCs w:val="24"/>
        </w:rPr>
        <w:t xml:space="preserve"> в цитоплазму </w:t>
      </w:r>
      <w:proofErr w:type="spellStart"/>
      <w:r>
        <w:rPr>
          <w:rFonts w:ascii="Times New Roman" w:hAnsi="Times New Roman"/>
          <w:sz w:val="24"/>
          <w:szCs w:val="24"/>
        </w:rPr>
        <w:t>ооцитів</w:t>
      </w:r>
      <w:proofErr w:type="spellEnd"/>
      <w:r>
        <w:rPr>
          <w:rFonts w:ascii="Times New Roman" w:hAnsi="Times New Roman"/>
          <w:sz w:val="24"/>
          <w:szCs w:val="24"/>
        </w:rPr>
        <w:t>) чоловіка, а також культивування отриманих ембріонів в лабораторії.</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Здійснення </w:t>
      </w:r>
      <w:proofErr w:type="spellStart"/>
      <w:r>
        <w:rPr>
          <w:rFonts w:ascii="Times New Roman" w:hAnsi="Times New Roman"/>
          <w:sz w:val="24"/>
          <w:szCs w:val="24"/>
        </w:rPr>
        <w:t>ембріотрансферу</w:t>
      </w:r>
      <w:proofErr w:type="spellEnd"/>
      <w:r>
        <w:rPr>
          <w:rFonts w:ascii="Times New Roman" w:hAnsi="Times New Roman"/>
          <w:sz w:val="24"/>
          <w:szCs w:val="24"/>
        </w:rPr>
        <w:t xml:space="preserve">, у </w:t>
      </w:r>
      <w:proofErr w:type="spellStart"/>
      <w:r>
        <w:rPr>
          <w:rFonts w:ascii="Times New Roman" w:hAnsi="Times New Roman"/>
          <w:sz w:val="24"/>
          <w:szCs w:val="24"/>
        </w:rPr>
        <w:t>т.ч</w:t>
      </w:r>
      <w:proofErr w:type="spellEnd"/>
      <w:r>
        <w:rPr>
          <w:rFonts w:ascii="Times New Roman" w:hAnsi="Times New Roman"/>
          <w:sz w:val="24"/>
          <w:szCs w:val="24"/>
        </w:rPr>
        <w:t xml:space="preserve">. </w:t>
      </w:r>
      <w:proofErr w:type="spellStart"/>
      <w:r>
        <w:rPr>
          <w:rFonts w:ascii="Times New Roman" w:hAnsi="Times New Roman"/>
          <w:sz w:val="24"/>
          <w:szCs w:val="24"/>
        </w:rPr>
        <w:t>кріоембріотрансферу</w:t>
      </w:r>
      <w:proofErr w:type="spellEnd"/>
      <w:r>
        <w:rPr>
          <w:rFonts w:ascii="Times New Roman" w:hAnsi="Times New Roman"/>
          <w:sz w:val="24"/>
          <w:szCs w:val="24"/>
        </w:rPr>
        <w:t xml:space="preserve"> </w:t>
      </w:r>
      <w:proofErr w:type="spellStart"/>
      <w:r>
        <w:rPr>
          <w:rFonts w:ascii="Times New Roman" w:hAnsi="Times New Roman"/>
          <w:sz w:val="24"/>
          <w:szCs w:val="24"/>
        </w:rPr>
        <w:t>кріоконсервованого</w:t>
      </w:r>
      <w:proofErr w:type="spellEnd"/>
      <w:r>
        <w:rPr>
          <w:rFonts w:ascii="Times New Roman" w:hAnsi="Times New Roman"/>
          <w:sz w:val="24"/>
          <w:szCs w:val="24"/>
        </w:rPr>
        <w:t xml:space="preserve"> ембріону, в порожнину матки (не більше двох ембріонів за один </w:t>
      </w:r>
      <w:proofErr w:type="spellStart"/>
      <w:r>
        <w:rPr>
          <w:rFonts w:ascii="Times New Roman" w:hAnsi="Times New Roman"/>
          <w:sz w:val="24"/>
          <w:szCs w:val="24"/>
        </w:rPr>
        <w:t>ембріотрансфер</w:t>
      </w:r>
      <w:proofErr w:type="spellEnd"/>
      <w:r>
        <w:rPr>
          <w:rFonts w:ascii="Times New Roman" w:hAnsi="Times New Roman"/>
          <w:sz w:val="24"/>
          <w:szCs w:val="24"/>
        </w:rPr>
        <w:t>).</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Контроль за станом пацієнтки після </w:t>
      </w:r>
      <w:proofErr w:type="spellStart"/>
      <w:r>
        <w:rPr>
          <w:rFonts w:ascii="Times New Roman" w:hAnsi="Times New Roman"/>
          <w:sz w:val="24"/>
          <w:szCs w:val="24"/>
        </w:rPr>
        <w:t>ембріотрансферу</w:t>
      </w:r>
      <w:proofErr w:type="spellEnd"/>
      <w:r>
        <w:rPr>
          <w:rFonts w:ascii="Times New Roman" w:hAnsi="Times New Roman"/>
          <w:sz w:val="24"/>
          <w:szCs w:val="24"/>
        </w:rPr>
        <w:t xml:space="preserve"> ембріону/ембріонів в порожнину матки до настання вагітності.</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Консультація лікаря-анестезіолога та забезпечення знеболення етапу </w:t>
      </w:r>
      <w:proofErr w:type="spellStart"/>
      <w:r>
        <w:rPr>
          <w:rFonts w:ascii="Times New Roman" w:hAnsi="Times New Roman"/>
          <w:sz w:val="24"/>
          <w:szCs w:val="24"/>
        </w:rPr>
        <w:t>трансвагінальної</w:t>
      </w:r>
      <w:proofErr w:type="spellEnd"/>
      <w:r>
        <w:rPr>
          <w:rFonts w:ascii="Times New Roman" w:hAnsi="Times New Roman"/>
          <w:sz w:val="24"/>
          <w:szCs w:val="24"/>
        </w:rPr>
        <w:t xml:space="preserve"> аспірації фолікулів яєчників.</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Визначення рівня загального </w:t>
      </w:r>
      <w:proofErr w:type="spellStart"/>
      <w:r>
        <w:rPr>
          <w:rFonts w:ascii="Times New Roman" w:hAnsi="Times New Roman"/>
          <w:sz w:val="24"/>
          <w:szCs w:val="24"/>
        </w:rPr>
        <w:t>хоріонічного</w:t>
      </w:r>
      <w:proofErr w:type="spellEnd"/>
      <w:r>
        <w:rPr>
          <w:rFonts w:ascii="Times New Roman" w:hAnsi="Times New Roman"/>
          <w:sz w:val="24"/>
          <w:szCs w:val="24"/>
        </w:rPr>
        <w:t xml:space="preserve"> </w:t>
      </w:r>
      <w:proofErr w:type="spellStart"/>
      <w:r>
        <w:rPr>
          <w:rFonts w:ascii="Times New Roman" w:hAnsi="Times New Roman"/>
          <w:sz w:val="24"/>
          <w:szCs w:val="24"/>
        </w:rPr>
        <w:t>гонадотропіну</w:t>
      </w:r>
      <w:proofErr w:type="spellEnd"/>
      <w:r>
        <w:rPr>
          <w:rFonts w:ascii="Times New Roman" w:hAnsi="Times New Roman"/>
          <w:sz w:val="24"/>
          <w:szCs w:val="24"/>
        </w:rPr>
        <w:t xml:space="preserve"> людини (ХГЛ) в крові пацієнтки.</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Проведення ультразвукового дослідження органів малого тазу.</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Вибір схеми стимуляції, лікарських засобів, корекція їх доз з урахуванням індивідуальних особливостей пацієнтки, результатів клінічного, ультразвукового обстеження та моніторингу.</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лікарськими засобами для проведення усіх етапів циклу ДРТ.</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Інформування жінки та чоловіка про можливу неефективність спроб ДРТ (ненастання вагітності) та можливе виникнення ускладнень.</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Інформування жінок про можливу необхідність </w:t>
      </w:r>
      <w:proofErr w:type="spellStart"/>
      <w:r>
        <w:rPr>
          <w:rFonts w:ascii="Times New Roman" w:hAnsi="Times New Roman"/>
          <w:sz w:val="24"/>
          <w:szCs w:val="24"/>
        </w:rPr>
        <w:t>кріоконсервації</w:t>
      </w:r>
      <w:proofErr w:type="spellEnd"/>
      <w:r>
        <w:rPr>
          <w:rFonts w:ascii="Times New Roman" w:hAnsi="Times New Roman"/>
          <w:sz w:val="24"/>
          <w:szCs w:val="24"/>
        </w:rPr>
        <w:t xml:space="preserve"> (</w:t>
      </w:r>
      <w:proofErr w:type="spellStart"/>
      <w:r>
        <w:rPr>
          <w:rFonts w:ascii="Times New Roman" w:hAnsi="Times New Roman"/>
          <w:sz w:val="24"/>
          <w:szCs w:val="24"/>
        </w:rPr>
        <w:t>вітріфікації</w:t>
      </w:r>
      <w:proofErr w:type="spellEnd"/>
      <w:r>
        <w:rPr>
          <w:rFonts w:ascii="Times New Roman" w:hAnsi="Times New Roman"/>
          <w:sz w:val="24"/>
          <w:szCs w:val="24"/>
        </w:rPr>
        <w:t xml:space="preserve">) усіх наявних ембріонів та відкладення </w:t>
      </w:r>
      <w:proofErr w:type="spellStart"/>
      <w:r>
        <w:rPr>
          <w:rFonts w:ascii="Times New Roman" w:hAnsi="Times New Roman"/>
          <w:sz w:val="24"/>
          <w:szCs w:val="24"/>
        </w:rPr>
        <w:t>ембріотрансферу</w:t>
      </w:r>
      <w:proofErr w:type="spellEnd"/>
      <w:r>
        <w:rPr>
          <w:rFonts w:ascii="Times New Roman" w:hAnsi="Times New Roman"/>
          <w:sz w:val="24"/>
          <w:szCs w:val="24"/>
        </w:rPr>
        <w:t xml:space="preserve"> ембріонів за медичними показаннями.</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Проведення </w:t>
      </w:r>
      <w:proofErr w:type="spellStart"/>
      <w:r>
        <w:rPr>
          <w:rFonts w:ascii="Times New Roman" w:hAnsi="Times New Roman"/>
          <w:sz w:val="24"/>
          <w:szCs w:val="24"/>
        </w:rPr>
        <w:t>преімплантаційної</w:t>
      </w:r>
      <w:proofErr w:type="spellEnd"/>
      <w:r>
        <w:rPr>
          <w:rFonts w:ascii="Times New Roman" w:hAnsi="Times New Roman"/>
          <w:sz w:val="24"/>
          <w:szCs w:val="24"/>
        </w:rPr>
        <w:t xml:space="preserve"> медико-генетичної діагностики ембріону за медичними показаннями.</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Призначення жінці лікарських засобів для подальшого їх прийому під час вагітності відповідно до галузевих стандартів у сфері охорони здоров'я.</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Надання медичної допомоги у разі виникнення ускладнень під час проведення циклу ДРТ, зокрема госпіталізація жінки до закладу охорони здоров’я, де проводився цикл ДРТ, або скеровування жінки в інший заклад охорони здоров’я за потребою.</w:t>
      </w:r>
    </w:p>
    <w:p w:rsidR="008A52C4" w:rsidRDefault="008A52C4" w:rsidP="008A52C4">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Надання медичної допомоги подружній парі за методиками ДРТ в умовах дотримання конфіденційності.</w:t>
      </w:r>
    </w:p>
    <w:p w:rsidR="008A52C4" w:rsidRDefault="008A52C4" w:rsidP="008A52C4">
      <w:pPr>
        <w:pStyle w:val="2"/>
        <w:shd w:val="clear" w:color="auto" w:fill="FFFFFF"/>
        <w:spacing w:before="240" w:after="0" w:line="240" w:lineRule="auto"/>
        <w:jc w:val="center"/>
        <w:rPr>
          <w:rFonts w:ascii="Times New Roman" w:hAnsi="Times New Roman"/>
          <w:sz w:val="24"/>
          <w:szCs w:val="24"/>
        </w:rPr>
      </w:pPr>
      <w:r>
        <w:rPr>
          <w:rFonts w:ascii="Times New Roman" w:hAnsi="Times New Roman"/>
          <w:sz w:val="24"/>
          <w:szCs w:val="24"/>
        </w:rPr>
        <w:t xml:space="preserve">ЛІКУВАННЯ БЕЗПЛІДДЯ ЗА ДОПОМОГОЮ ДОПОМІЖНИХ РЕПРОДУКТИВНИХ ТЕХНОЛОГІЙ (ЗАПЛІДНЕННЯ ІN VITRO)  </w:t>
      </w:r>
    </w:p>
    <w:p w:rsidR="008A52C4" w:rsidRDefault="008A52C4" w:rsidP="008A52C4">
      <w:pPr>
        <w:shd w:val="clear" w:color="auto" w:fill="FFFFFF"/>
        <w:spacing w:before="240" w:after="240" w:line="240" w:lineRule="auto"/>
        <w:jc w:val="center"/>
        <w:rPr>
          <w:rFonts w:ascii="Times New Roman" w:hAnsi="Times New Roman"/>
          <w:b/>
          <w:sz w:val="24"/>
          <w:szCs w:val="24"/>
        </w:rPr>
      </w:pPr>
      <w:r>
        <w:rPr>
          <w:rFonts w:ascii="Times New Roman" w:hAnsi="Times New Roman"/>
          <w:b/>
          <w:sz w:val="24"/>
          <w:szCs w:val="24"/>
        </w:rPr>
        <w:t>Умови закупівлі медичних послуг</w:t>
      </w:r>
    </w:p>
    <w:p w:rsidR="008A52C4" w:rsidRDefault="008A52C4" w:rsidP="008A52C4">
      <w:pPr>
        <w:shd w:val="clear" w:color="auto" w:fill="FFFFFF"/>
        <w:spacing w:before="240" w:after="240" w:line="240" w:lineRule="auto"/>
        <w:jc w:val="both"/>
        <w:rPr>
          <w:rFonts w:ascii="Times New Roman" w:hAnsi="Times New Roman"/>
          <w:sz w:val="24"/>
          <w:szCs w:val="24"/>
        </w:rPr>
      </w:pPr>
      <w:r>
        <w:rPr>
          <w:rFonts w:ascii="Times New Roman" w:hAnsi="Times New Roman"/>
          <w:i/>
          <w:sz w:val="24"/>
          <w:szCs w:val="24"/>
        </w:rPr>
        <w:lastRenderedPageBreak/>
        <w:t xml:space="preserve">Умови надання послуги: </w:t>
      </w:r>
      <w:r>
        <w:rPr>
          <w:rFonts w:ascii="Times New Roman" w:hAnsi="Times New Roman"/>
          <w:sz w:val="24"/>
          <w:szCs w:val="24"/>
        </w:rPr>
        <w:t>амбулаторно або стаціонарно, в умовах денного стаціонару</w:t>
      </w:r>
    </w:p>
    <w:p w:rsidR="008A52C4" w:rsidRDefault="008A52C4" w:rsidP="008A52C4">
      <w:pPr>
        <w:shd w:val="clear" w:color="auto" w:fill="FFFFFF"/>
        <w:spacing w:before="240" w:after="240" w:line="240" w:lineRule="auto"/>
        <w:jc w:val="both"/>
        <w:rPr>
          <w:rFonts w:ascii="Times New Roman" w:hAnsi="Times New Roman"/>
          <w:i/>
          <w:sz w:val="24"/>
          <w:szCs w:val="24"/>
        </w:rPr>
      </w:pPr>
      <w:r>
        <w:rPr>
          <w:rFonts w:ascii="Times New Roman" w:hAnsi="Times New Roman"/>
          <w:i/>
          <w:sz w:val="24"/>
          <w:szCs w:val="24"/>
        </w:rPr>
        <w:t>Підстави надання послуги:</w:t>
      </w:r>
    </w:p>
    <w:p w:rsidR="008A52C4" w:rsidRDefault="008A52C4" w:rsidP="008A52C4">
      <w:pPr>
        <w:pStyle w:val="a3"/>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направлення від лікаря акушера-гінеколога ЗОЗ, де створено </w:t>
      </w:r>
      <w:proofErr w:type="spellStart"/>
      <w:r>
        <w:rPr>
          <w:rFonts w:ascii="Times New Roman" w:hAnsi="Times New Roman"/>
          <w:sz w:val="24"/>
          <w:szCs w:val="24"/>
        </w:rPr>
        <w:t>мультидисциплірнарний</w:t>
      </w:r>
      <w:proofErr w:type="spellEnd"/>
      <w:r>
        <w:rPr>
          <w:rFonts w:ascii="Times New Roman" w:hAnsi="Times New Roman"/>
          <w:sz w:val="24"/>
          <w:szCs w:val="24"/>
        </w:rPr>
        <w:t xml:space="preserve"> консиліум, який скеровує жінок на лікування безпліддя за допомогою допоміжних репродуктивних технологій за рахунок коштів програми медичних гарантій;</w:t>
      </w:r>
    </w:p>
    <w:p w:rsidR="008A52C4" w:rsidRDefault="008A52C4" w:rsidP="008A52C4">
      <w:pPr>
        <w:pStyle w:val="a3"/>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вік пацієнтки на момент початку циклу не більше 40 років;</w:t>
      </w:r>
    </w:p>
    <w:p w:rsidR="008A52C4" w:rsidRDefault="008A52C4" w:rsidP="008A52C4">
      <w:pPr>
        <w:shd w:val="clear" w:color="auto" w:fill="FFFFFF"/>
        <w:spacing w:after="0" w:line="240" w:lineRule="auto"/>
        <w:ind w:left="1060"/>
        <w:jc w:val="both"/>
        <w:rPr>
          <w:rFonts w:ascii="Times New Roman" w:hAnsi="Times New Roman"/>
          <w:sz w:val="24"/>
          <w:szCs w:val="24"/>
        </w:rPr>
      </w:pPr>
      <w:r>
        <w:rPr>
          <w:rFonts w:ascii="Times New Roman" w:hAnsi="Times New Roman"/>
          <w:sz w:val="24"/>
          <w:szCs w:val="24"/>
        </w:rPr>
        <w:t>Коди діагнозів:</w:t>
      </w:r>
    </w:p>
    <w:p w:rsidR="008A52C4" w:rsidRDefault="008A52C4" w:rsidP="008A52C4">
      <w:pPr>
        <w:shd w:val="clear" w:color="auto" w:fill="FFFFFF"/>
        <w:spacing w:after="0" w:line="240" w:lineRule="auto"/>
        <w:ind w:left="1060"/>
        <w:jc w:val="both"/>
        <w:rPr>
          <w:rFonts w:ascii="Times New Roman" w:hAnsi="Times New Roman"/>
          <w:sz w:val="24"/>
          <w:szCs w:val="24"/>
        </w:rPr>
      </w:pPr>
      <w:r>
        <w:rPr>
          <w:rFonts w:ascii="Times New Roman" w:hAnsi="Times New Roman"/>
          <w:sz w:val="24"/>
          <w:szCs w:val="24"/>
        </w:rPr>
        <w:t>N97.0 Жіноче безпліддя, пов'язане з відсутністю овуляції</w:t>
      </w:r>
    </w:p>
    <w:p w:rsidR="008A52C4" w:rsidRDefault="008A52C4" w:rsidP="008A52C4">
      <w:pPr>
        <w:shd w:val="clear" w:color="auto" w:fill="FFFFFF"/>
        <w:spacing w:after="0" w:line="240" w:lineRule="auto"/>
        <w:ind w:left="1060"/>
        <w:jc w:val="both"/>
        <w:rPr>
          <w:rFonts w:ascii="Times New Roman" w:hAnsi="Times New Roman"/>
          <w:sz w:val="24"/>
          <w:szCs w:val="24"/>
        </w:rPr>
      </w:pPr>
      <w:r>
        <w:rPr>
          <w:rFonts w:ascii="Times New Roman" w:hAnsi="Times New Roman"/>
          <w:sz w:val="24"/>
          <w:szCs w:val="24"/>
        </w:rPr>
        <w:t>N97.1 Жіноче безпліддя трубного походження</w:t>
      </w:r>
    </w:p>
    <w:p w:rsidR="008A52C4" w:rsidRDefault="008A52C4" w:rsidP="008A52C4">
      <w:pPr>
        <w:shd w:val="clear" w:color="auto" w:fill="FFFFFF"/>
        <w:spacing w:after="0" w:line="240" w:lineRule="auto"/>
        <w:ind w:left="1060"/>
        <w:jc w:val="both"/>
        <w:rPr>
          <w:rFonts w:ascii="Times New Roman" w:hAnsi="Times New Roman"/>
          <w:sz w:val="24"/>
          <w:szCs w:val="24"/>
        </w:rPr>
      </w:pPr>
      <w:r>
        <w:rPr>
          <w:rFonts w:ascii="Times New Roman" w:hAnsi="Times New Roman"/>
          <w:sz w:val="24"/>
          <w:szCs w:val="24"/>
        </w:rPr>
        <w:t>N97.2 Жіноче безпліддя маткового походження</w:t>
      </w:r>
    </w:p>
    <w:p w:rsidR="008A52C4" w:rsidRDefault="008A52C4" w:rsidP="008A52C4">
      <w:pPr>
        <w:shd w:val="clear" w:color="auto" w:fill="FFFFFF"/>
        <w:spacing w:after="0" w:line="240" w:lineRule="auto"/>
        <w:ind w:left="1060"/>
        <w:jc w:val="both"/>
        <w:rPr>
          <w:rFonts w:ascii="Times New Roman" w:hAnsi="Times New Roman"/>
          <w:sz w:val="24"/>
          <w:szCs w:val="24"/>
        </w:rPr>
      </w:pPr>
      <w:r>
        <w:rPr>
          <w:rFonts w:ascii="Times New Roman" w:hAnsi="Times New Roman"/>
          <w:sz w:val="24"/>
          <w:szCs w:val="24"/>
        </w:rPr>
        <w:t>N97.3 Жіноче безпліддя шийкового походження</w:t>
      </w:r>
    </w:p>
    <w:p w:rsidR="008A52C4" w:rsidRDefault="008A52C4" w:rsidP="008A52C4">
      <w:pPr>
        <w:shd w:val="clear" w:color="auto" w:fill="FFFFFF"/>
        <w:spacing w:after="0" w:line="240" w:lineRule="auto"/>
        <w:ind w:left="1060"/>
        <w:jc w:val="both"/>
        <w:rPr>
          <w:rFonts w:ascii="Times New Roman" w:hAnsi="Times New Roman"/>
          <w:sz w:val="24"/>
          <w:szCs w:val="24"/>
        </w:rPr>
      </w:pPr>
      <w:r>
        <w:rPr>
          <w:rFonts w:ascii="Times New Roman" w:hAnsi="Times New Roman"/>
          <w:sz w:val="24"/>
          <w:szCs w:val="24"/>
        </w:rPr>
        <w:t>N97.4 Жіноче безпліддя, пов'язане з чоловічими факторами</w:t>
      </w:r>
    </w:p>
    <w:p w:rsidR="008A52C4" w:rsidRDefault="008A52C4" w:rsidP="008A52C4">
      <w:pPr>
        <w:shd w:val="clear" w:color="auto" w:fill="FFFFFF"/>
        <w:spacing w:after="0" w:line="240" w:lineRule="auto"/>
        <w:ind w:left="1060"/>
        <w:jc w:val="both"/>
        <w:rPr>
          <w:rFonts w:ascii="Times New Roman" w:hAnsi="Times New Roman"/>
          <w:sz w:val="24"/>
          <w:szCs w:val="24"/>
        </w:rPr>
      </w:pPr>
      <w:r>
        <w:rPr>
          <w:rFonts w:ascii="Times New Roman" w:hAnsi="Times New Roman"/>
          <w:sz w:val="24"/>
          <w:szCs w:val="24"/>
        </w:rPr>
        <w:t>N97.8 Жіноче безпліддя іншого походження</w:t>
      </w:r>
    </w:p>
    <w:p w:rsidR="008A52C4" w:rsidRDefault="008A52C4" w:rsidP="008A52C4">
      <w:pPr>
        <w:shd w:val="clear" w:color="auto" w:fill="FFFFFF"/>
        <w:spacing w:after="0" w:line="240" w:lineRule="auto"/>
        <w:ind w:left="1060"/>
        <w:jc w:val="both"/>
        <w:rPr>
          <w:rFonts w:ascii="Times New Roman" w:hAnsi="Times New Roman"/>
          <w:sz w:val="24"/>
          <w:szCs w:val="24"/>
        </w:rPr>
      </w:pPr>
      <w:r>
        <w:rPr>
          <w:rFonts w:ascii="Times New Roman" w:hAnsi="Times New Roman"/>
          <w:sz w:val="24"/>
          <w:szCs w:val="24"/>
        </w:rPr>
        <w:t>N46.0 Чоловіче безпліддя</w:t>
      </w:r>
    </w:p>
    <w:p w:rsidR="008A52C4" w:rsidRDefault="008A52C4" w:rsidP="008A52C4">
      <w:pPr>
        <w:shd w:val="clear" w:color="auto" w:fill="FFFFFF"/>
        <w:spacing w:after="0" w:line="240" w:lineRule="auto"/>
        <w:jc w:val="both"/>
        <w:rPr>
          <w:rFonts w:ascii="Times New Roman" w:hAnsi="Times New Roman"/>
          <w:sz w:val="24"/>
          <w:szCs w:val="24"/>
        </w:rPr>
      </w:pPr>
    </w:p>
    <w:p w:rsidR="008A52C4" w:rsidRDefault="008A52C4" w:rsidP="008A52C4">
      <w:pPr>
        <w:shd w:val="clear" w:color="auto" w:fill="FFFFFF"/>
        <w:spacing w:after="0" w:line="240" w:lineRule="auto"/>
        <w:jc w:val="both"/>
        <w:rPr>
          <w:rFonts w:ascii="Times New Roman" w:hAnsi="Times New Roman"/>
          <w:sz w:val="24"/>
          <w:szCs w:val="24"/>
        </w:rPr>
      </w:pPr>
      <w:r>
        <w:rPr>
          <w:rFonts w:ascii="Times New Roman" w:hAnsi="Times New Roman"/>
          <w:i/>
          <w:iCs/>
          <w:color w:val="000000"/>
          <w:sz w:val="24"/>
          <w:szCs w:val="24"/>
        </w:rPr>
        <w:t>Вимоги до організації надання послуги: </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Кабінет обладнаний УЗД-апаратом для огляду жінок.</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Наявність процедурної кімнати (спеціалізованої </w:t>
      </w:r>
      <w:proofErr w:type="spellStart"/>
      <w:r>
        <w:rPr>
          <w:rFonts w:ascii="Times New Roman" w:hAnsi="Times New Roman"/>
          <w:sz w:val="24"/>
          <w:szCs w:val="24"/>
        </w:rPr>
        <w:t>маніпуляційної</w:t>
      </w:r>
      <w:proofErr w:type="spellEnd"/>
      <w:r>
        <w:rPr>
          <w:rFonts w:ascii="Times New Roman" w:hAnsi="Times New Roman"/>
          <w:sz w:val="24"/>
          <w:szCs w:val="24"/>
        </w:rPr>
        <w:t xml:space="preserve">) або малої операційної або операційної для проведення пункції фолікулів та </w:t>
      </w:r>
      <w:proofErr w:type="spellStart"/>
      <w:r>
        <w:rPr>
          <w:rFonts w:ascii="Times New Roman" w:hAnsi="Times New Roman"/>
          <w:sz w:val="24"/>
          <w:szCs w:val="24"/>
        </w:rPr>
        <w:t>ембріотрансферу</w:t>
      </w:r>
      <w:proofErr w:type="spellEnd"/>
      <w:r>
        <w:rPr>
          <w:rFonts w:ascii="Times New Roman" w:hAnsi="Times New Roman"/>
          <w:sz w:val="24"/>
          <w:szCs w:val="24"/>
        </w:rPr>
        <w:t xml:space="preserve"> ембріонів.</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приміщення для контролю за станом та розвитком ембріонів, обладнаного припливно-витяжною вентиляцію відповідно до галузевих стандартів у сфері охорони здоров’я.</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хірургічного стаціонару у надавача або наявність договору з іншою установою, яка має договір з НСЗУ за пакетом медичних гарантій «Хірургічні операції дорослим і дітям у стаціонарних умовах».</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затвердженого клінічного маршруту пацієнтів, у яких виникли ускладнення.</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Наявність приміщення, що виконує функції </w:t>
      </w:r>
      <w:proofErr w:type="spellStart"/>
      <w:r>
        <w:rPr>
          <w:rFonts w:ascii="Times New Roman" w:hAnsi="Times New Roman"/>
          <w:sz w:val="24"/>
          <w:szCs w:val="24"/>
        </w:rPr>
        <w:t>кріосховища</w:t>
      </w:r>
      <w:proofErr w:type="spellEnd"/>
      <w:r>
        <w:rPr>
          <w:rFonts w:ascii="Times New Roman" w:hAnsi="Times New Roman"/>
          <w:sz w:val="24"/>
          <w:szCs w:val="24"/>
        </w:rPr>
        <w:t xml:space="preserve"> з примусовою </w:t>
      </w:r>
      <w:r>
        <w:rPr>
          <w:rFonts w:ascii="Times New Roman" w:hAnsi="Times New Roman"/>
          <w:color w:val="333333"/>
          <w:sz w:val="24"/>
          <w:szCs w:val="24"/>
          <w:highlight w:val="white"/>
        </w:rPr>
        <w:t>вентиляцію.</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проведення лабораторних досліджень у ЗОЗ або на умовах договору оренди, </w:t>
      </w:r>
      <w:proofErr w:type="spellStart"/>
      <w:r>
        <w:rPr>
          <w:rFonts w:ascii="Times New Roman" w:hAnsi="Times New Roman"/>
          <w:sz w:val="24"/>
          <w:szCs w:val="24"/>
        </w:rPr>
        <w:t>підряду</w:t>
      </w:r>
      <w:proofErr w:type="spellEnd"/>
      <w:r>
        <w:rPr>
          <w:rFonts w:ascii="Times New Roman" w:hAnsi="Times New Roman"/>
          <w:sz w:val="24"/>
          <w:szCs w:val="24"/>
        </w:rPr>
        <w:t xml:space="preserve"> та інших умов користування</w:t>
      </w:r>
      <w:r>
        <w:rPr>
          <w:rFonts w:ascii="Times New Roman" w:hAnsi="Times New Roman"/>
          <w:color w:val="333333"/>
          <w:sz w:val="24"/>
          <w:szCs w:val="24"/>
        </w:rPr>
        <w:t>.</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огляду, консультування та оцінювання стану пацієнтів щодо підтвердження показань або визначення протипоказань для лікування безпліддя за допомогою ДРТ відповідно до галузевих стандартів у сфері ОЗ.</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проведення контрольованої медикаментозної стимуляції яєчників у жінок, які підлягають лікуванню за допомогою ДРТ, здійснення моніторингу за </w:t>
      </w:r>
      <w:proofErr w:type="spellStart"/>
      <w:r>
        <w:rPr>
          <w:rFonts w:ascii="Times New Roman" w:hAnsi="Times New Roman"/>
          <w:sz w:val="24"/>
          <w:szCs w:val="24"/>
        </w:rPr>
        <w:t>фолікулогенезом</w:t>
      </w:r>
      <w:proofErr w:type="spellEnd"/>
      <w:r>
        <w:rPr>
          <w:rFonts w:ascii="Times New Roman" w:hAnsi="Times New Roman"/>
          <w:sz w:val="24"/>
          <w:szCs w:val="24"/>
        </w:rPr>
        <w:t xml:space="preserve"> та розвитком </w:t>
      </w:r>
      <w:proofErr w:type="spellStart"/>
      <w:r>
        <w:rPr>
          <w:rFonts w:ascii="Times New Roman" w:hAnsi="Times New Roman"/>
          <w:sz w:val="24"/>
          <w:szCs w:val="24"/>
        </w:rPr>
        <w:t>ендометрію</w:t>
      </w:r>
      <w:proofErr w:type="spellEnd"/>
      <w:r>
        <w:rPr>
          <w:rFonts w:ascii="Times New Roman" w:hAnsi="Times New Roman"/>
          <w:sz w:val="24"/>
          <w:szCs w:val="24"/>
        </w:rPr>
        <w:t>.</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проведення аспірації вмісту фолікулів яєчників та пошук </w:t>
      </w:r>
      <w:proofErr w:type="spellStart"/>
      <w:r>
        <w:rPr>
          <w:rFonts w:ascii="Times New Roman" w:hAnsi="Times New Roman"/>
          <w:sz w:val="24"/>
          <w:szCs w:val="24"/>
        </w:rPr>
        <w:t>ооцитів</w:t>
      </w:r>
      <w:proofErr w:type="spellEnd"/>
      <w:r>
        <w:rPr>
          <w:rFonts w:ascii="Times New Roman" w:hAnsi="Times New Roman"/>
          <w:sz w:val="24"/>
          <w:szCs w:val="24"/>
        </w:rPr>
        <w:t xml:space="preserve"> у фолікулярній рідині жінки жінок, які підлягають лікуванню за допомогою ДРТ.</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отримання сперми від чоловіка жінки, яка має показання до лікування безпліддя за допомогою ДРТ, а також спеціальної обробки сперми та підготовки її до запліднення.</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проведення запліднення яйцеклітин спермою чоловіка (</w:t>
      </w:r>
      <w:proofErr w:type="spellStart"/>
      <w:r>
        <w:rPr>
          <w:rFonts w:ascii="Times New Roman" w:hAnsi="Times New Roman"/>
          <w:sz w:val="24"/>
          <w:szCs w:val="24"/>
        </w:rPr>
        <w:t>інсемінація</w:t>
      </w:r>
      <w:proofErr w:type="spellEnd"/>
      <w:r>
        <w:rPr>
          <w:rFonts w:ascii="Times New Roman" w:hAnsi="Times New Roman"/>
          <w:sz w:val="24"/>
          <w:szCs w:val="24"/>
        </w:rPr>
        <w:t xml:space="preserve"> </w:t>
      </w:r>
      <w:proofErr w:type="spellStart"/>
      <w:r>
        <w:rPr>
          <w:rFonts w:ascii="Times New Roman" w:hAnsi="Times New Roman"/>
          <w:sz w:val="24"/>
          <w:szCs w:val="24"/>
        </w:rPr>
        <w:t>ооцитів</w:t>
      </w:r>
      <w:proofErr w:type="spellEnd"/>
      <w:r>
        <w:rPr>
          <w:rFonts w:ascii="Times New Roman" w:hAnsi="Times New Roman"/>
          <w:sz w:val="24"/>
          <w:szCs w:val="24"/>
        </w:rPr>
        <w:t xml:space="preserve"> та/або ін’єкція </w:t>
      </w:r>
      <w:proofErr w:type="spellStart"/>
      <w:r>
        <w:rPr>
          <w:rFonts w:ascii="Times New Roman" w:hAnsi="Times New Roman"/>
          <w:sz w:val="24"/>
          <w:szCs w:val="24"/>
        </w:rPr>
        <w:t>сперміїв</w:t>
      </w:r>
      <w:proofErr w:type="spellEnd"/>
      <w:r>
        <w:rPr>
          <w:rFonts w:ascii="Times New Roman" w:hAnsi="Times New Roman"/>
          <w:sz w:val="24"/>
          <w:szCs w:val="24"/>
        </w:rPr>
        <w:t xml:space="preserve"> в цитоплазму </w:t>
      </w:r>
      <w:proofErr w:type="spellStart"/>
      <w:r>
        <w:rPr>
          <w:rFonts w:ascii="Times New Roman" w:hAnsi="Times New Roman"/>
          <w:sz w:val="24"/>
          <w:szCs w:val="24"/>
        </w:rPr>
        <w:t>ооцитів</w:t>
      </w:r>
      <w:proofErr w:type="spellEnd"/>
      <w:r>
        <w:rPr>
          <w:rFonts w:ascii="Times New Roman" w:hAnsi="Times New Roman"/>
          <w:sz w:val="24"/>
          <w:szCs w:val="24"/>
        </w:rPr>
        <w:t>) та культивування ембріонів.</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проведення </w:t>
      </w:r>
      <w:proofErr w:type="spellStart"/>
      <w:r>
        <w:rPr>
          <w:rFonts w:ascii="Times New Roman" w:hAnsi="Times New Roman"/>
          <w:sz w:val="24"/>
          <w:szCs w:val="24"/>
        </w:rPr>
        <w:t>ембріотрансферу</w:t>
      </w:r>
      <w:proofErr w:type="spellEnd"/>
      <w:r>
        <w:rPr>
          <w:rFonts w:ascii="Times New Roman" w:hAnsi="Times New Roman"/>
          <w:sz w:val="24"/>
          <w:szCs w:val="24"/>
        </w:rPr>
        <w:t xml:space="preserve">, у </w:t>
      </w:r>
      <w:proofErr w:type="spellStart"/>
      <w:r>
        <w:rPr>
          <w:rFonts w:ascii="Times New Roman" w:hAnsi="Times New Roman"/>
          <w:sz w:val="24"/>
          <w:szCs w:val="24"/>
        </w:rPr>
        <w:t>т.ч</w:t>
      </w:r>
      <w:proofErr w:type="spellEnd"/>
      <w:r>
        <w:rPr>
          <w:rFonts w:ascii="Times New Roman" w:hAnsi="Times New Roman"/>
          <w:sz w:val="24"/>
          <w:szCs w:val="24"/>
        </w:rPr>
        <w:t xml:space="preserve">. </w:t>
      </w:r>
      <w:proofErr w:type="spellStart"/>
      <w:r>
        <w:rPr>
          <w:rFonts w:ascii="Times New Roman" w:hAnsi="Times New Roman"/>
          <w:sz w:val="24"/>
          <w:szCs w:val="24"/>
        </w:rPr>
        <w:t>кріоембріотрансферу</w:t>
      </w:r>
      <w:proofErr w:type="spellEnd"/>
      <w:r>
        <w:rPr>
          <w:rFonts w:ascii="Times New Roman" w:hAnsi="Times New Roman"/>
          <w:sz w:val="24"/>
          <w:szCs w:val="24"/>
        </w:rPr>
        <w:t xml:space="preserve"> </w:t>
      </w:r>
      <w:proofErr w:type="spellStart"/>
      <w:r>
        <w:rPr>
          <w:rFonts w:ascii="Times New Roman" w:hAnsi="Times New Roman"/>
          <w:sz w:val="24"/>
          <w:szCs w:val="24"/>
        </w:rPr>
        <w:t>кріоконсервованого</w:t>
      </w:r>
      <w:proofErr w:type="spellEnd"/>
      <w:r>
        <w:rPr>
          <w:rFonts w:ascii="Times New Roman" w:hAnsi="Times New Roman"/>
          <w:sz w:val="24"/>
          <w:szCs w:val="24"/>
        </w:rPr>
        <w:t xml:space="preserve"> ембріону, в порожнину матки (не більше двох ембріонів за один </w:t>
      </w:r>
      <w:proofErr w:type="spellStart"/>
      <w:r>
        <w:rPr>
          <w:rFonts w:ascii="Times New Roman" w:hAnsi="Times New Roman"/>
          <w:sz w:val="24"/>
          <w:szCs w:val="24"/>
        </w:rPr>
        <w:t>ембріотрансфер</w:t>
      </w:r>
      <w:proofErr w:type="spellEnd"/>
      <w:r>
        <w:rPr>
          <w:rFonts w:ascii="Times New Roman" w:hAnsi="Times New Roman"/>
          <w:sz w:val="24"/>
          <w:szCs w:val="24"/>
        </w:rPr>
        <w:t>).</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контролю за станом пацієнток після </w:t>
      </w:r>
      <w:proofErr w:type="spellStart"/>
      <w:r>
        <w:rPr>
          <w:rFonts w:ascii="Times New Roman" w:hAnsi="Times New Roman"/>
          <w:sz w:val="24"/>
          <w:szCs w:val="24"/>
        </w:rPr>
        <w:t>ембріотрансферу</w:t>
      </w:r>
      <w:proofErr w:type="spellEnd"/>
      <w:r>
        <w:rPr>
          <w:rFonts w:ascii="Times New Roman" w:hAnsi="Times New Roman"/>
          <w:sz w:val="24"/>
          <w:szCs w:val="24"/>
        </w:rPr>
        <w:t xml:space="preserve"> ембріону/ембріонів в порожнину матки до настання вагітності та підтримки </w:t>
      </w:r>
      <w:proofErr w:type="spellStart"/>
      <w:r>
        <w:rPr>
          <w:rFonts w:ascii="Times New Roman" w:hAnsi="Times New Roman"/>
          <w:sz w:val="24"/>
          <w:szCs w:val="24"/>
        </w:rPr>
        <w:t>лютеїнової</w:t>
      </w:r>
      <w:proofErr w:type="spellEnd"/>
      <w:r>
        <w:rPr>
          <w:rFonts w:ascii="Times New Roman" w:hAnsi="Times New Roman"/>
          <w:sz w:val="24"/>
          <w:szCs w:val="24"/>
        </w:rPr>
        <w:t xml:space="preserve"> фази стимульованого менструального циклу.</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знеболення етапу </w:t>
      </w:r>
      <w:proofErr w:type="spellStart"/>
      <w:r>
        <w:rPr>
          <w:rFonts w:ascii="Times New Roman" w:hAnsi="Times New Roman"/>
          <w:sz w:val="24"/>
          <w:szCs w:val="24"/>
        </w:rPr>
        <w:t>трансвагінальної</w:t>
      </w:r>
      <w:proofErr w:type="spellEnd"/>
      <w:r>
        <w:rPr>
          <w:rFonts w:ascii="Times New Roman" w:hAnsi="Times New Roman"/>
          <w:sz w:val="24"/>
          <w:szCs w:val="24"/>
        </w:rPr>
        <w:t xml:space="preserve"> аспірації фолікулів яєчників.</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проведення ультразвукового дослідження органів малого тазу.</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надання медичної допомоги у разі виникнення ускладнень під час проведення циклу ДРТ, зокрема госпіталізація жінок у заклад охорони здоров’я (ЗОЗ), </w:t>
      </w:r>
      <w:r>
        <w:rPr>
          <w:rFonts w:ascii="Times New Roman" w:hAnsi="Times New Roman"/>
          <w:sz w:val="24"/>
          <w:szCs w:val="24"/>
        </w:rPr>
        <w:lastRenderedPageBreak/>
        <w:t>де проводився цикл ДРТ, або скеровування їх в інший заклад охорони здоров’я за потребою.</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консультуваннями іншими спеціалістами (ендокринологом, терапевтом, генетиком тощо).</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внесення в ЕСОЗ інформації щодо наданих медичних послуг, передбачених специфікаціями, у </w:t>
      </w:r>
      <w:proofErr w:type="spellStart"/>
      <w:r>
        <w:rPr>
          <w:rFonts w:ascii="Times New Roman" w:hAnsi="Times New Roman"/>
          <w:sz w:val="24"/>
          <w:szCs w:val="24"/>
        </w:rPr>
        <w:t>т.ч</w:t>
      </w:r>
      <w:proofErr w:type="spellEnd"/>
      <w:r>
        <w:rPr>
          <w:rFonts w:ascii="Times New Roman" w:hAnsi="Times New Roman"/>
          <w:sz w:val="24"/>
          <w:szCs w:val="24"/>
        </w:rPr>
        <w:t>. інтервенцій, наведених у додатку до пакету медичних послуг.</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інформування пацієнтів про можливу неефективність спроб ДРТ (ненастання вагітності) та можливе виникнення ускладнень.</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інформування пацієнтів про можливість </w:t>
      </w:r>
      <w:proofErr w:type="spellStart"/>
      <w:r>
        <w:rPr>
          <w:rFonts w:ascii="Times New Roman" w:hAnsi="Times New Roman"/>
          <w:sz w:val="24"/>
          <w:szCs w:val="24"/>
        </w:rPr>
        <w:t>кріоконсервації</w:t>
      </w:r>
      <w:proofErr w:type="spellEnd"/>
      <w:r>
        <w:rPr>
          <w:rFonts w:ascii="Times New Roman" w:hAnsi="Times New Roman"/>
          <w:sz w:val="24"/>
          <w:szCs w:val="24"/>
        </w:rPr>
        <w:t xml:space="preserve"> решти ембріонів для використання в подальших циклах, а також про можливість проведення </w:t>
      </w:r>
      <w:proofErr w:type="spellStart"/>
      <w:r>
        <w:rPr>
          <w:rFonts w:ascii="Times New Roman" w:hAnsi="Times New Roman"/>
          <w:sz w:val="24"/>
          <w:szCs w:val="24"/>
        </w:rPr>
        <w:t>преімплантаційної</w:t>
      </w:r>
      <w:proofErr w:type="spellEnd"/>
      <w:r>
        <w:rPr>
          <w:rFonts w:ascii="Times New Roman" w:hAnsi="Times New Roman"/>
          <w:sz w:val="24"/>
          <w:szCs w:val="24"/>
        </w:rPr>
        <w:t xml:space="preserve"> медико-генетичної діагностики </w:t>
      </w:r>
      <w:proofErr w:type="spellStart"/>
      <w:r>
        <w:rPr>
          <w:rFonts w:ascii="Times New Roman" w:hAnsi="Times New Roman"/>
          <w:sz w:val="24"/>
          <w:szCs w:val="24"/>
        </w:rPr>
        <w:t>моногенних</w:t>
      </w:r>
      <w:proofErr w:type="spellEnd"/>
      <w:r>
        <w:rPr>
          <w:rFonts w:ascii="Times New Roman" w:hAnsi="Times New Roman"/>
          <w:sz w:val="24"/>
          <w:szCs w:val="24"/>
        </w:rPr>
        <w:t xml:space="preserve"> і хромосомних дефектів в </w:t>
      </w:r>
      <w:proofErr w:type="spellStart"/>
      <w:r>
        <w:rPr>
          <w:rFonts w:ascii="Times New Roman" w:hAnsi="Times New Roman"/>
          <w:sz w:val="24"/>
          <w:szCs w:val="24"/>
        </w:rPr>
        <w:t>ооцитах</w:t>
      </w:r>
      <w:proofErr w:type="spellEnd"/>
      <w:r>
        <w:rPr>
          <w:rFonts w:ascii="Times New Roman" w:hAnsi="Times New Roman"/>
          <w:sz w:val="24"/>
          <w:szCs w:val="24"/>
        </w:rPr>
        <w:t xml:space="preserve"> та в ембріонах на етапі до </w:t>
      </w:r>
      <w:proofErr w:type="spellStart"/>
      <w:r>
        <w:rPr>
          <w:rFonts w:ascii="Times New Roman" w:hAnsi="Times New Roman"/>
          <w:sz w:val="24"/>
          <w:szCs w:val="24"/>
        </w:rPr>
        <w:t>ембріотрансферу</w:t>
      </w:r>
      <w:proofErr w:type="spellEnd"/>
      <w:r>
        <w:rPr>
          <w:rFonts w:ascii="Times New Roman" w:hAnsi="Times New Roman"/>
          <w:sz w:val="24"/>
          <w:szCs w:val="24"/>
        </w:rPr>
        <w:t>, та визначення статі ембріона для запобігання спадковим захворюванням, пов'язаним зі статтю генетичного обстеження ембріонів.</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лікарськими засобами для проведення усіх етапів циклу ДРТ.</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дрібним лабораторним інвентарем, інструментарієм, витратними матеріалами та специфічними розчинами для проведення усіх етапів ДРТ.</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сервісного контролю наявного обладнання, що використовується для надання послуг за методиками ДРТ, інженерами ЗОЗ або інших установ на умовах договору </w:t>
      </w:r>
      <w:proofErr w:type="spellStart"/>
      <w:r>
        <w:rPr>
          <w:rFonts w:ascii="Times New Roman" w:hAnsi="Times New Roman"/>
          <w:sz w:val="24"/>
          <w:szCs w:val="24"/>
        </w:rPr>
        <w:t>підряду</w:t>
      </w:r>
      <w:proofErr w:type="spellEnd"/>
      <w:r>
        <w:rPr>
          <w:rFonts w:ascii="Times New Roman" w:hAnsi="Times New Roman"/>
          <w:sz w:val="24"/>
          <w:szCs w:val="24"/>
        </w:rPr>
        <w:t>.</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Взаємодія з іншими надавачами медичних послуг для своєчасного та ефективного надання допомоги пацієнткам.</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надання медичної допомоги за методиками ДРТ в умовах дотримання конфіденційності.</w:t>
      </w:r>
    </w:p>
    <w:p w:rsidR="008A52C4" w:rsidRDefault="008A52C4" w:rsidP="008A52C4">
      <w:pPr>
        <w:pStyle w:val="a3"/>
        <w:numPr>
          <w:ilvl w:val="0"/>
          <w:numId w:val="4"/>
        </w:numPr>
        <w:shd w:val="clear" w:color="auto" w:fill="FFFFFF"/>
        <w:spacing w:after="0" w:line="240" w:lineRule="auto"/>
        <w:jc w:val="both"/>
        <w:rPr>
          <w:rFonts w:ascii="Times New Roman" w:hAnsi="Times New Roman"/>
          <w:b/>
          <w:bCs/>
          <w:sz w:val="24"/>
          <w:szCs w:val="24"/>
        </w:rPr>
      </w:pPr>
      <w:r>
        <w:rPr>
          <w:rFonts w:ascii="Times New Roman" w:hAnsi="Times New Roman"/>
          <w:b/>
          <w:bCs/>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дотримання галузевих стандартів з інфекційного контролю під час роботи з </w:t>
      </w:r>
      <w:proofErr w:type="spellStart"/>
      <w:r>
        <w:rPr>
          <w:rFonts w:ascii="Times New Roman" w:hAnsi="Times New Roman"/>
          <w:sz w:val="24"/>
          <w:szCs w:val="24"/>
        </w:rPr>
        <w:t>біоматеріалом</w:t>
      </w:r>
      <w:proofErr w:type="spellEnd"/>
      <w:r>
        <w:rPr>
          <w:rFonts w:ascii="Times New Roman" w:hAnsi="Times New Roman"/>
          <w:sz w:val="24"/>
          <w:szCs w:val="24"/>
        </w:rPr>
        <w:t xml:space="preserve"> та чітку ідентифікацію пацієнта.</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w:t>
      </w:r>
    </w:p>
    <w:p w:rsidR="008A52C4" w:rsidRDefault="008A52C4" w:rsidP="008A52C4">
      <w:pPr>
        <w:pStyle w:val="a3"/>
        <w:numPr>
          <w:ilvl w:val="0"/>
          <w:numId w:val="4"/>
        </w:numPr>
        <w:shd w:val="clear" w:color="auto" w:fill="FFFFFF"/>
        <w:spacing w:after="0" w:line="240" w:lineRule="auto"/>
        <w:jc w:val="both"/>
        <w:rPr>
          <w:rFonts w:ascii="Times New Roman" w:hAnsi="Times New Roman"/>
          <w:b/>
          <w:bCs/>
          <w:sz w:val="24"/>
          <w:szCs w:val="24"/>
        </w:rPr>
      </w:pPr>
      <w:r>
        <w:rPr>
          <w:rFonts w:ascii="Times New Roman" w:hAnsi="Times New Roman"/>
          <w:b/>
          <w:bCs/>
          <w:sz w:val="24"/>
          <w:szCs w:val="24"/>
        </w:rPr>
        <w:t xml:space="preserve">Наявність плану протиепідемічної готовності/реагування на випадок виявлення особливо небезпечних інфекційних </w:t>
      </w:r>
      <w:proofErr w:type="spellStart"/>
      <w:r>
        <w:rPr>
          <w:rFonts w:ascii="Times New Roman" w:hAnsi="Times New Roman"/>
          <w:b/>
          <w:bCs/>
          <w:sz w:val="24"/>
          <w:szCs w:val="24"/>
        </w:rPr>
        <w:t>хвороб</w:t>
      </w:r>
      <w:proofErr w:type="spellEnd"/>
      <w:r>
        <w:rPr>
          <w:rFonts w:ascii="Times New Roman" w:hAnsi="Times New Roman"/>
          <w:b/>
          <w:bCs/>
          <w:sz w:val="24"/>
          <w:szCs w:val="24"/>
        </w:rPr>
        <w:t>.</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Дотримання вимог законодавства у сфері протидії насильству зокрема, виявлення ознак насильства у пацієнток.</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8A52C4" w:rsidRDefault="008A52C4" w:rsidP="008A52C4">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Обов’язкове інформування пацієнтів щодо можливості отримання інших необхідних медичних послуг безоплатно за рахунок коштів програми медичних гарантій.</w:t>
      </w:r>
    </w:p>
    <w:p w:rsidR="008A52C4" w:rsidRDefault="008A52C4" w:rsidP="008A52C4">
      <w:pPr>
        <w:shd w:val="clear" w:color="auto" w:fill="FFFFFF"/>
        <w:spacing w:after="0" w:line="240" w:lineRule="auto"/>
        <w:ind w:left="420"/>
        <w:jc w:val="both"/>
        <w:rPr>
          <w:rFonts w:ascii="Times New Roman" w:hAnsi="Times New Roman"/>
          <w:sz w:val="24"/>
          <w:szCs w:val="24"/>
        </w:rPr>
      </w:pPr>
      <w:r>
        <w:rPr>
          <w:rFonts w:ascii="Times New Roman" w:hAnsi="Times New Roman"/>
          <w:sz w:val="24"/>
          <w:szCs w:val="24"/>
        </w:rPr>
        <w:t xml:space="preserve"> </w:t>
      </w:r>
    </w:p>
    <w:p w:rsidR="008A52C4" w:rsidRDefault="008A52C4" w:rsidP="008A52C4">
      <w:pPr>
        <w:shd w:val="clear" w:color="auto" w:fill="FFFFFF"/>
        <w:spacing w:before="240" w:after="240" w:line="240" w:lineRule="auto"/>
        <w:jc w:val="both"/>
        <w:rPr>
          <w:rFonts w:ascii="Times New Roman" w:hAnsi="Times New Roman"/>
          <w:i/>
          <w:sz w:val="24"/>
          <w:szCs w:val="24"/>
        </w:rPr>
      </w:pPr>
      <w:r>
        <w:rPr>
          <w:rFonts w:ascii="Times New Roman" w:hAnsi="Times New Roman"/>
          <w:i/>
          <w:sz w:val="24"/>
          <w:szCs w:val="24"/>
        </w:rPr>
        <w:t>Вимоги до спеціалістів та кількості фахівців, які працюють на посадах:</w:t>
      </w:r>
    </w:p>
    <w:p w:rsidR="008A52C4" w:rsidRDefault="008A52C4" w:rsidP="008A52C4">
      <w:pPr>
        <w:shd w:val="clear" w:color="auto" w:fill="FFFFFF"/>
        <w:spacing w:before="240" w:after="240" w:line="240" w:lineRule="auto"/>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tab/>
        <w:t>За місцем надання медичних послуг:</w:t>
      </w:r>
    </w:p>
    <w:p w:rsidR="008A52C4" w:rsidRDefault="008A52C4" w:rsidP="008A52C4">
      <w:pPr>
        <w:pStyle w:val="a3"/>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Лікар акушер-гінеколог – щонайменше дві особи, які працюють за основним місцем роботи у цьому ЗОЗ.</w:t>
      </w:r>
    </w:p>
    <w:p w:rsidR="008A52C4" w:rsidRDefault="008A52C4" w:rsidP="008A52C4">
      <w:pPr>
        <w:pStyle w:val="a3"/>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Біолог-ембріолог або генетик та/або лабораторний генетик – щонайменше дві особи, серед яких одна працює за основним місцем роботи у цьому ЗОЗ, а інша особа -  у цьому ЗОЗ або за сумісництвом.</w:t>
      </w:r>
    </w:p>
    <w:p w:rsidR="008A52C4" w:rsidRDefault="008A52C4" w:rsidP="008A52C4">
      <w:pPr>
        <w:pStyle w:val="a3"/>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Сестра медична (брат медичний) – щонайменше дві особи, серед яких одна працює за основним місцем роботи у цьому ЗОЗ, а інша особа – у цьому ЗОЗ або за сумісництвом.</w:t>
      </w:r>
    </w:p>
    <w:p w:rsidR="008A52C4" w:rsidRDefault="008A52C4" w:rsidP="008A52C4">
      <w:pPr>
        <w:shd w:val="clear" w:color="auto" w:fill="FFFFFF"/>
        <w:spacing w:before="240" w:after="240" w:line="240" w:lineRule="auto"/>
        <w:jc w:val="both"/>
        <w:rPr>
          <w:rFonts w:ascii="Times New Roman" w:hAnsi="Times New Roman"/>
          <w:sz w:val="24"/>
          <w:szCs w:val="24"/>
        </w:rPr>
      </w:pPr>
      <w:r>
        <w:rPr>
          <w:rFonts w:ascii="Times New Roman" w:hAnsi="Times New Roman"/>
          <w:sz w:val="24"/>
          <w:szCs w:val="24"/>
        </w:rPr>
        <w:t>2.   У ЗОЗ:</w:t>
      </w:r>
    </w:p>
    <w:p w:rsidR="008A52C4" w:rsidRDefault="008A52C4" w:rsidP="008A52C4">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Лікар - анестезіолог щонайменше одна особа, яка працює за основним місцем роботи у цьому ЗОЗ .</w:t>
      </w:r>
    </w:p>
    <w:p w:rsidR="008A52C4" w:rsidRDefault="008A52C4" w:rsidP="008A52C4">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Сестра медична (брат медичний) – щонайменше дві особи, які працюють за основним місцем роботи у цьому ЗОЗ або за сумісництвом.</w:t>
      </w:r>
    </w:p>
    <w:p w:rsidR="008A52C4" w:rsidRDefault="008A52C4" w:rsidP="008A52C4">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Сестра медична- анестезист (брат медичний- анестезист) – щонайменше одна особа, яка працює за основним місцем роботи у цьому ЗОЗ.</w:t>
      </w:r>
    </w:p>
    <w:p w:rsidR="008A52C4" w:rsidRDefault="008A52C4" w:rsidP="008A52C4">
      <w:pPr>
        <w:shd w:val="clear" w:color="auto" w:fill="FFFFFF"/>
        <w:spacing w:before="240" w:after="240" w:line="240" w:lineRule="auto"/>
        <w:ind w:left="560"/>
        <w:jc w:val="both"/>
        <w:rPr>
          <w:rFonts w:ascii="Times New Roman" w:hAnsi="Times New Roman"/>
          <w:sz w:val="24"/>
          <w:szCs w:val="24"/>
        </w:rPr>
      </w:pPr>
      <w:r>
        <w:rPr>
          <w:rFonts w:ascii="Times New Roman" w:hAnsi="Times New Roman"/>
          <w:sz w:val="24"/>
          <w:szCs w:val="24"/>
        </w:rPr>
        <w:t xml:space="preserve"> </w:t>
      </w:r>
    </w:p>
    <w:p w:rsidR="008A52C4" w:rsidRDefault="008A52C4" w:rsidP="008A52C4">
      <w:pPr>
        <w:shd w:val="clear" w:color="auto" w:fill="FFFFFF"/>
        <w:spacing w:before="240" w:after="240" w:line="240" w:lineRule="auto"/>
        <w:jc w:val="both"/>
        <w:rPr>
          <w:rFonts w:ascii="Times New Roman" w:hAnsi="Times New Roman"/>
          <w:i/>
          <w:sz w:val="24"/>
          <w:szCs w:val="24"/>
        </w:rPr>
      </w:pPr>
      <w:r>
        <w:rPr>
          <w:rFonts w:ascii="Times New Roman" w:hAnsi="Times New Roman"/>
          <w:i/>
          <w:sz w:val="24"/>
          <w:szCs w:val="24"/>
        </w:rPr>
        <w:t>Вимоги до переліку обладнання:</w:t>
      </w:r>
    </w:p>
    <w:p w:rsidR="008A52C4" w:rsidRDefault="008A52C4" w:rsidP="008A52C4">
      <w:pPr>
        <w:pStyle w:val="a3"/>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 містом огляду пацієнтки лікарем:</w:t>
      </w:r>
    </w:p>
    <w:p w:rsidR="008A52C4" w:rsidRDefault="008A52C4" w:rsidP="008A52C4">
      <w:pPr>
        <w:shd w:val="clear" w:color="auto" w:fill="FFFFFF"/>
        <w:spacing w:after="0" w:line="240" w:lineRule="auto"/>
        <w:ind w:left="1060" w:hanging="360"/>
        <w:jc w:val="both"/>
        <w:rPr>
          <w:rFonts w:ascii="Times New Roman" w:hAnsi="Times New Roman"/>
          <w:sz w:val="24"/>
          <w:szCs w:val="24"/>
        </w:rPr>
      </w:pPr>
      <w:r>
        <w:rPr>
          <w:rFonts w:ascii="Times New Roman" w:hAnsi="Times New Roman"/>
          <w:sz w:val="24"/>
          <w:szCs w:val="24"/>
        </w:rPr>
        <w:t>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крісло гінекологічне;</w:t>
      </w:r>
    </w:p>
    <w:p w:rsidR="008A52C4" w:rsidRDefault="008A52C4" w:rsidP="008A52C4">
      <w:pPr>
        <w:shd w:val="clear" w:color="auto" w:fill="FFFFFF"/>
        <w:spacing w:after="0" w:line="240" w:lineRule="auto"/>
        <w:ind w:left="1060" w:hanging="360"/>
        <w:jc w:val="both"/>
        <w:rPr>
          <w:rFonts w:ascii="Times New Roman" w:hAnsi="Times New Roman"/>
          <w:sz w:val="24"/>
          <w:szCs w:val="24"/>
          <w:highlight w:val="white"/>
        </w:rPr>
      </w:pPr>
      <w:r>
        <w:rPr>
          <w:rFonts w:ascii="Times New Roman" w:hAnsi="Times New Roman"/>
          <w:sz w:val="24"/>
          <w:szCs w:val="24"/>
        </w:rPr>
        <w:t>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 xml:space="preserve">система ультразвукової візуалізації, зокрема на основі ефекту </w:t>
      </w:r>
      <w:proofErr w:type="spellStart"/>
      <w:r>
        <w:rPr>
          <w:rFonts w:ascii="Times New Roman" w:hAnsi="Times New Roman"/>
          <w:sz w:val="24"/>
          <w:szCs w:val="24"/>
        </w:rPr>
        <w:t>Доплера</w:t>
      </w:r>
      <w:proofErr w:type="spellEnd"/>
      <w:r>
        <w:rPr>
          <w:rFonts w:ascii="Times New Roman" w:hAnsi="Times New Roman"/>
          <w:sz w:val="24"/>
          <w:szCs w:val="24"/>
          <w:highlight w:val="white"/>
        </w:rPr>
        <w:t xml:space="preserve"> з вагінальним і абдомінальним датчиками з </w:t>
      </w:r>
      <w:proofErr w:type="spellStart"/>
      <w:r>
        <w:rPr>
          <w:rFonts w:ascii="Times New Roman" w:hAnsi="Times New Roman"/>
          <w:sz w:val="24"/>
          <w:szCs w:val="24"/>
          <w:highlight w:val="white"/>
        </w:rPr>
        <w:t>пункційними</w:t>
      </w:r>
      <w:proofErr w:type="spellEnd"/>
      <w:r>
        <w:rPr>
          <w:rFonts w:ascii="Times New Roman" w:hAnsi="Times New Roman"/>
          <w:sz w:val="24"/>
          <w:szCs w:val="24"/>
          <w:highlight w:val="white"/>
        </w:rPr>
        <w:t xml:space="preserve"> насадками.</w:t>
      </w:r>
    </w:p>
    <w:p w:rsidR="008A52C4" w:rsidRDefault="008A52C4" w:rsidP="008A52C4">
      <w:pPr>
        <w:shd w:val="clear" w:color="auto" w:fill="FFFFFF"/>
        <w:spacing w:after="0" w:line="240" w:lineRule="auto"/>
        <w:ind w:left="420"/>
        <w:jc w:val="both"/>
        <w:rPr>
          <w:rFonts w:ascii="Times New Roman" w:hAnsi="Times New Roman"/>
          <w:b/>
          <w:sz w:val="24"/>
          <w:szCs w:val="24"/>
        </w:rPr>
      </w:pPr>
    </w:p>
    <w:p w:rsidR="008A52C4" w:rsidRDefault="008A52C4" w:rsidP="008A52C4">
      <w:pPr>
        <w:pStyle w:val="a3"/>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 місцем проведення втручання (Процедурна</w:t>
      </w:r>
      <w:r>
        <w:rPr>
          <w:rFonts w:ascii="Times New Roman" w:hAnsi="Times New Roman"/>
          <w:color w:val="4472C4"/>
          <w:sz w:val="32"/>
          <w:szCs w:val="32"/>
        </w:rPr>
        <w:t xml:space="preserve"> </w:t>
      </w:r>
      <w:r>
        <w:rPr>
          <w:rFonts w:ascii="Times New Roman" w:hAnsi="Times New Roman"/>
          <w:sz w:val="24"/>
          <w:szCs w:val="24"/>
        </w:rPr>
        <w:t xml:space="preserve">(спеціалізована </w:t>
      </w:r>
      <w:proofErr w:type="spellStart"/>
      <w:r>
        <w:rPr>
          <w:rFonts w:ascii="Times New Roman" w:hAnsi="Times New Roman"/>
          <w:sz w:val="24"/>
          <w:szCs w:val="24"/>
        </w:rPr>
        <w:t>маніпуляційна</w:t>
      </w:r>
      <w:proofErr w:type="spellEnd"/>
      <w:r>
        <w:rPr>
          <w:rFonts w:ascii="Times New Roman" w:hAnsi="Times New Roman"/>
          <w:sz w:val="24"/>
          <w:szCs w:val="24"/>
        </w:rPr>
        <w:t>) або мала операційна або операційна):</w:t>
      </w:r>
    </w:p>
    <w:p w:rsidR="008A52C4" w:rsidRDefault="008A52C4" w:rsidP="008A52C4">
      <w:pPr>
        <w:pStyle w:val="a3"/>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система централізованого постачання кисню з джерелом медичного кисню  (центральний кисневий пункт та/або киснево-</w:t>
      </w:r>
      <w:proofErr w:type="spellStart"/>
      <w:r>
        <w:rPr>
          <w:rFonts w:ascii="Times New Roman" w:hAnsi="Times New Roman"/>
          <w:sz w:val="24"/>
          <w:szCs w:val="24"/>
        </w:rPr>
        <w:t>газифікаційна</w:t>
      </w:r>
      <w:proofErr w:type="spellEnd"/>
      <w:r>
        <w:rPr>
          <w:rFonts w:ascii="Times New Roman" w:hAnsi="Times New Roman"/>
          <w:sz w:val="24"/>
          <w:szCs w:val="24"/>
        </w:rPr>
        <w:t xml:space="preserve"> станція та/або кисневий/і концентратор/и), або кисневий концентратор, що здатний підтримувати швидкість потоку кисню щонайменше 20 л/хв;</w:t>
      </w:r>
    </w:p>
    <w:p w:rsidR="008A52C4" w:rsidRDefault="008A52C4" w:rsidP="008A52C4">
      <w:pPr>
        <w:pStyle w:val="a3"/>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резервне джерело електропостачання та забезпечення безперервності електропостачання медичних кабінетів, процедурної кімнати та ембріологічного обладнання;</w:t>
      </w:r>
    </w:p>
    <w:p w:rsidR="008A52C4" w:rsidRDefault="008A52C4" w:rsidP="008A52C4">
      <w:pPr>
        <w:pStyle w:val="a3"/>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крісло гінекологічне або універсальний операційний стіл;</w:t>
      </w:r>
    </w:p>
    <w:p w:rsidR="008A52C4" w:rsidRDefault="008A52C4" w:rsidP="008A52C4">
      <w:pPr>
        <w:pStyle w:val="a3"/>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система анестезіологічна загального призначення або апарат інгаляційної анестезії, пересувний;</w:t>
      </w:r>
    </w:p>
    <w:p w:rsidR="008A52C4" w:rsidRDefault="008A52C4" w:rsidP="008A52C4">
      <w:pPr>
        <w:pStyle w:val="a3"/>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система моніторингу фізіологічних показників пацієнтів (</w:t>
      </w:r>
      <w:proofErr w:type="spellStart"/>
      <w:r>
        <w:rPr>
          <w:rFonts w:ascii="Times New Roman" w:hAnsi="Times New Roman"/>
          <w:sz w:val="24"/>
          <w:szCs w:val="24"/>
        </w:rPr>
        <w:t>неінвазивний</w:t>
      </w:r>
      <w:proofErr w:type="spellEnd"/>
      <w:r>
        <w:rPr>
          <w:rFonts w:ascii="Times New Roman" w:hAnsi="Times New Roman"/>
          <w:sz w:val="24"/>
          <w:szCs w:val="24"/>
        </w:rPr>
        <w:t xml:space="preserve"> АТ, ЧСС, ЕКГ, SpO2, t);</w:t>
      </w:r>
    </w:p>
    <w:p w:rsidR="008A52C4" w:rsidRDefault="008A52C4" w:rsidP="008A52C4">
      <w:pPr>
        <w:pStyle w:val="a3"/>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аспіратор (відсмоктувач) – щонайменше 2;</w:t>
      </w:r>
    </w:p>
    <w:p w:rsidR="008A52C4" w:rsidRDefault="008A52C4" w:rsidP="008A52C4">
      <w:pPr>
        <w:pStyle w:val="a3"/>
        <w:numPr>
          <w:ilvl w:val="0"/>
          <w:numId w:val="8"/>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опромінювач</w:t>
      </w:r>
      <w:proofErr w:type="spellEnd"/>
      <w:r>
        <w:rPr>
          <w:rFonts w:ascii="Times New Roman" w:hAnsi="Times New Roman"/>
          <w:sz w:val="24"/>
          <w:szCs w:val="24"/>
        </w:rPr>
        <w:t xml:space="preserve"> бактерицидний;</w:t>
      </w:r>
    </w:p>
    <w:p w:rsidR="008A52C4" w:rsidRDefault="008A52C4" w:rsidP="008A52C4">
      <w:pPr>
        <w:pStyle w:val="a3"/>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портативний дефібрилятор;</w:t>
      </w:r>
    </w:p>
    <w:p w:rsidR="008A52C4" w:rsidRDefault="008A52C4" w:rsidP="008A52C4">
      <w:pPr>
        <w:pStyle w:val="a3"/>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термостат;</w:t>
      </w:r>
    </w:p>
    <w:p w:rsidR="008A52C4" w:rsidRDefault="008A52C4" w:rsidP="008A52C4">
      <w:pPr>
        <w:pStyle w:val="a3"/>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обладнання для підігріву пробірок;</w:t>
      </w:r>
    </w:p>
    <w:p w:rsidR="008A52C4" w:rsidRDefault="008A52C4" w:rsidP="008A52C4">
      <w:pPr>
        <w:pStyle w:val="a3"/>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ларингоскоп з набором клинків;</w:t>
      </w:r>
    </w:p>
    <w:p w:rsidR="008A52C4" w:rsidRDefault="008A52C4" w:rsidP="008A52C4">
      <w:pPr>
        <w:pStyle w:val="a3"/>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мішок ручної вентиляції легень.</w:t>
      </w:r>
    </w:p>
    <w:p w:rsidR="008A52C4" w:rsidRDefault="008A52C4" w:rsidP="008A52C4">
      <w:pPr>
        <w:shd w:val="clear" w:color="auto" w:fill="FFFFFF"/>
        <w:spacing w:after="0" w:line="240" w:lineRule="auto"/>
        <w:jc w:val="both"/>
        <w:rPr>
          <w:rFonts w:ascii="Times New Roman" w:hAnsi="Times New Roman"/>
          <w:sz w:val="24"/>
          <w:szCs w:val="24"/>
        </w:rPr>
      </w:pPr>
    </w:p>
    <w:p w:rsidR="008A52C4" w:rsidRDefault="008A52C4" w:rsidP="008A52C4">
      <w:pPr>
        <w:pStyle w:val="a3"/>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Приміщення для </w:t>
      </w:r>
      <w:proofErr w:type="spellStart"/>
      <w:r>
        <w:rPr>
          <w:rFonts w:ascii="Times New Roman" w:hAnsi="Times New Roman"/>
          <w:sz w:val="24"/>
          <w:szCs w:val="24"/>
        </w:rPr>
        <w:t>культування</w:t>
      </w:r>
      <w:proofErr w:type="spellEnd"/>
      <w:r>
        <w:rPr>
          <w:rFonts w:ascii="Times New Roman" w:hAnsi="Times New Roman"/>
          <w:sz w:val="24"/>
          <w:szCs w:val="24"/>
        </w:rPr>
        <w:t xml:space="preserve"> ембріонів:</w:t>
      </w:r>
    </w:p>
    <w:p w:rsidR="008A52C4" w:rsidRDefault="008A52C4" w:rsidP="008A52C4">
      <w:pPr>
        <w:shd w:val="clear" w:color="auto" w:fill="FFFFFF"/>
        <w:spacing w:after="0" w:line="240" w:lineRule="auto"/>
        <w:ind w:left="1060" w:hanging="360"/>
        <w:jc w:val="both"/>
        <w:rPr>
          <w:rFonts w:ascii="Times New Roman" w:hAnsi="Times New Roman"/>
          <w:sz w:val="24"/>
          <w:szCs w:val="24"/>
        </w:rPr>
      </w:pPr>
      <w:r>
        <w:rPr>
          <w:rFonts w:ascii="Times New Roman" w:hAnsi="Times New Roman"/>
          <w:sz w:val="24"/>
          <w:szCs w:val="24"/>
        </w:rPr>
        <w:t>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бінокулярна лупа;</w:t>
      </w:r>
    </w:p>
    <w:p w:rsidR="008A52C4" w:rsidRDefault="008A52C4" w:rsidP="008A52C4">
      <w:pPr>
        <w:shd w:val="clear" w:color="auto" w:fill="FFFFFF"/>
        <w:spacing w:after="0" w:line="240" w:lineRule="auto"/>
        <w:ind w:left="1060" w:hanging="360"/>
        <w:jc w:val="both"/>
        <w:rPr>
          <w:rFonts w:ascii="Times New Roman" w:hAnsi="Times New Roman"/>
          <w:sz w:val="24"/>
          <w:szCs w:val="24"/>
        </w:rPr>
      </w:pPr>
      <w:r>
        <w:rPr>
          <w:rFonts w:ascii="Times New Roman" w:hAnsi="Times New Roman"/>
          <w:sz w:val="24"/>
          <w:szCs w:val="24"/>
        </w:rPr>
        <w:t>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світловий мікроскоп;</w:t>
      </w:r>
    </w:p>
    <w:p w:rsidR="008A52C4" w:rsidRDefault="008A52C4" w:rsidP="008A52C4">
      <w:pPr>
        <w:shd w:val="clear" w:color="auto" w:fill="FFFFFF"/>
        <w:spacing w:after="0" w:line="240" w:lineRule="auto"/>
        <w:ind w:left="1060" w:hanging="360"/>
        <w:jc w:val="both"/>
        <w:rPr>
          <w:rFonts w:ascii="Times New Roman" w:hAnsi="Times New Roman"/>
          <w:sz w:val="24"/>
          <w:szCs w:val="24"/>
        </w:rPr>
      </w:pPr>
      <w:r>
        <w:rPr>
          <w:rFonts w:ascii="Times New Roman" w:hAnsi="Times New Roman"/>
          <w:sz w:val="24"/>
          <w:szCs w:val="24"/>
        </w:rPr>
        <w:t>c.</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мікроскоп інвертований, медичний з підігрівною поверхнею;</w:t>
      </w:r>
    </w:p>
    <w:p w:rsidR="008A52C4" w:rsidRDefault="008A52C4" w:rsidP="008A52C4">
      <w:pPr>
        <w:shd w:val="clear" w:color="auto" w:fill="FFFFFF"/>
        <w:spacing w:after="0" w:line="240" w:lineRule="auto"/>
        <w:ind w:left="1060" w:hanging="360"/>
        <w:jc w:val="both"/>
        <w:rPr>
          <w:rFonts w:ascii="Times New Roman" w:hAnsi="Times New Roman"/>
          <w:sz w:val="24"/>
          <w:szCs w:val="24"/>
        </w:rPr>
      </w:pPr>
      <w:r>
        <w:rPr>
          <w:rFonts w:ascii="Times New Roman" w:hAnsi="Times New Roman"/>
          <w:sz w:val="24"/>
          <w:szCs w:val="24"/>
        </w:rPr>
        <w:t>d.</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комплект мікроманіпуляторів</w:t>
      </w:r>
      <w:r>
        <w:rPr>
          <w:rFonts w:ascii="Times New Roman" w:hAnsi="Times New Roman"/>
          <w:color w:val="4472C4"/>
          <w:sz w:val="32"/>
          <w:szCs w:val="32"/>
        </w:rPr>
        <w:t xml:space="preserve"> </w:t>
      </w:r>
      <w:r>
        <w:rPr>
          <w:rFonts w:ascii="Times New Roman" w:hAnsi="Times New Roman"/>
          <w:sz w:val="24"/>
          <w:szCs w:val="24"/>
        </w:rPr>
        <w:t xml:space="preserve">та </w:t>
      </w:r>
      <w:proofErr w:type="spellStart"/>
      <w:r>
        <w:rPr>
          <w:rFonts w:ascii="Times New Roman" w:hAnsi="Times New Roman"/>
          <w:sz w:val="24"/>
          <w:szCs w:val="24"/>
        </w:rPr>
        <w:t>інʼєкторів</w:t>
      </w:r>
      <w:proofErr w:type="spellEnd"/>
      <w:r>
        <w:rPr>
          <w:rFonts w:ascii="Times New Roman" w:hAnsi="Times New Roman"/>
          <w:sz w:val="24"/>
          <w:szCs w:val="24"/>
        </w:rPr>
        <w:t>;</w:t>
      </w:r>
    </w:p>
    <w:p w:rsidR="008A52C4" w:rsidRDefault="008A52C4" w:rsidP="008A52C4">
      <w:pPr>
        <w:shd w:val="clear" w:color="auto" w:fill="FFFFFF"/>
        <w:spacing w:after="0" w:line="240" w:lineRule="auto"/>
        <w:ind w:left="1060" w:hanging="360"/>
        <w:jc w:val="both"/>
        <w:rPr>
          <w:rFonts w:ascii="Times New Roman" w:hAnsi="Times New Roman"/>
          <w:sz w:val="24"/>
          <w:szCs w:val="24"/>
        </w:rPr>
      </w:pPr>
      <w:r>
        <w:rPr>
          <w:rFonts w:ascii="Times New Roman" w:hAnsi="Times New Roman"/>
          <w:sz w:val="24"/>
          <w:szCs w:val="24"/>
        </w:rPr>
        <w:t>e.</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центрифуга;</w:t>
      </w:r>
    </w:p>
    <w:p w:rsidR="008A52C4" w:rsidRDefault="008A52C4" w:rsidP="008A52C4">
      <w:pPr>
        <w:shd w:val="clear" w:color="auto" w:fill="FFFFFF"/>
        <w:spacing w:after="0" w:line="240" w:lineRule="auto"/>
        <w:ind w:left="1060" w:hanging="360"/>
        <w:jc w:val="both"/>
        <w:rPr>
          <w:rFonts w:ascii="Times New Roman" w:hAnsi="Times New Roman"/>
          <w:sz w:val="24"/>
          <w:szCs w:val="24"/>
        </w:rPr>
      </w:pPr>
      <w:r>
        <w:rPr>
          <w:rFonts w:ascii="Times New Roman" w:hAnsi="Times New Roman"/>
          <w:sz w:val="24"/>
          <w:szCs w:val="24"/>
        </w:rPr>
        <w:t>f.</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холодильник з морозильною камерою;</w:t>
      </w:r>
    </w:p>
    <w:p w:rsidR="008A52C4" w:rsidRDefault="008A52C4" w:rsidP="008A52C4">
      <w:pPr>
        <w:shd w:val="clear" w:color="auto" w:fill="FFFFFF"/>
        <w:spacing w:after="0" w:line="240" w:lineRule="auto"/>
        <w:ind w:left="1060" w:hanging="360"/>
        <w:jc w:val="both"/>
        <w:rPr>
          <w:rFonts w:ascii="Times New Roman" w:hAnsi="Times New Roman"/>
          <w:sz w:val="24"/>
          <w:szCs w:val="24"/>
        </w:rPr>
      </w:pPr>
      <w:r>
        <w:rPr>
          <w:rFonts w:ascii="Times New Roman" w:hAnsi="Times New Roman"/>
          <w:sz w:val="24"/>
          <w:szCs w:val="24"/>
        </w:rPr>
        <w:t>g.</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 xml:space="preserve">камера Маклера або камера </w:t>
      </w:r>
      <w:proofErr w:type="spellStart"/>
      <w:r>
        <w:rPr>
          <w:rFonts w:ascii="Times New Roman" w:hAnsi="Times New Roman"/>
          <w:sz w:val="24"/>
          <w:szCs w:val="24"/>
        </w:rPr>
        <w:t>Горяєва</w:t>
      </w:r>
      <w:proofErr w:type="spellEnd"/>
      <w:r>
        <w:rPr>
          <w:rFonts w:ascii="Times New Roman" w:hAnsi="Times New Roman"/>
          <w:sz w:val="24"/>
          <w:szCs w:val="24"/>
        </w:rPr>
        <w:t>;</w:t>
      </w:r>
    </w:p>
    <w:p w:rsidR="008A52C4" w:rsidRDefault="008A52C4" w:rsidP="008A52C4">
      <w:pPr>
        <w:shd w:val="clear" w:color="auto" w:fill="FFFFFF"/>
        <w:spacing w:after="0" w:line="240" w:lineRule="auto"/>
        <w:ind w:left="1060" w:hanging="360"/>
        <w:jc w:val="both"/>
        <w:rPr>
          <w:rFonts w:ascii="Times New Roman" w:hAnsi="Times New Roman"/>
          <w:sz w:val="24"/>
          <w:szCs w:val="24"/>
        </w:rPr>
      </w:pPr>
      <w:r>
        <w:rPr>
          <w:rFonts w:ascii="Times New Roman" w:hAnsi="Times New Roman"/>
          <w:sz w:val="24"/>
          <w:szCs w:val="24"/>
        </w:rPr>
        <w:t>h.</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термостат повітряний;</w:t>
      </w:r>
    </w:p>
    <w:p w:rsidR="008A52C4" w:rsidRDefault="008A52C4" w:rsidP="008A52C4">
      <w:pPr>
        <w:shd w:val="clear" w:color="auto" w:fill="FFFFFF"/>
        <w:spacing w:after="0" w:line="240" w:lineRule="auto"/>
        <w:ind w:left="1060" w:hanging="360"/>
        <w:jc w:val="both"/>
        <w:rPr>
          <w:rFonts w:ascii="Times New Roman" w:hAnsi="Times New Roman"/>
          <w:sz w:val="24"/>
          <w:szCs w:val="24"/>
        </w:rPr>
      </w:pPr>
      <w:r>
        <w:rPr>
          <w:rFonts w:ascii="Times New Roman" w:hAnsi="Times New Roman"/>
          <w:sz w:val="24"/>
          <w:szCs w:val="24"/>
        </w:rPr>
        <w:t>i.</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спеціалізоване обладнання для роботи з біологічним матеріалом пацієнтів з підігрівною поверхнею;</w:t>
      </w:r>
    </w:p>
    <w:p w:rsidR="008A52C4" w:rsidRDefault="008A52C4" w:rsidP="008A52C4">
      <w:pPr>
        <w:shd w:val="clear" w:color="auto" w:fill="FFFFFF"/>
        <w:spacing w:after="0" w:line="240" w:lineRule="auto"/>
        <w:ind w:left="1060" w:hanging="360"/>
        <w:jc w:val="both"/>
        <w:rPr>
          <w:rFonts w:ascii="Times New Roman" w:hAnsi="Times New Roman"/>
          <w:sz w:val="24"/>
          <w:szCs w:val="24"/>
        </w:rPr>
      </w:pPr>
      <w:r>
        <w:rPr>
          <w:rFonts w:ascii="Times New Roman" w:hAnsi="Times New Roman"/>
          <w:sz w:val="24"/>
          <w:szCs w:val="24"/>
        </w:rPr>
        <w:t>j.</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антивібраційний стіл;</w:t>
      </w:r>
    </w:p>
    <w:p w:rsidR="008A52C4" w:rsidRDefault="008A52C4" w:rsidP="008A52C4">
      <w:pPr>
        <w:shd w:val="clear" w:color="auto" w:fill="FFFFFF"/>
        <w:spacing w:after="0" w:line="240" w:lineRule="auto"/>
        <w:ind w:left="1060" w:hanging="360"/>
        <w:jc w:val="both"/>
        <w:rPr>
          <w:rFonts w:ascii="Times New Roman" w:hAnsi="Times New Roman"/>
          <w:sz w:val="24"/>
          <w:szCs w:val="24"/>
        </w:rPr>
      </w:pPr>
      <w:r>
        <w:rPr>
          <w:rFonts w:ascii="Times New Roman" w:hAnsi="Times New Roman"/>
          <w:sz w:val="24"/>
          <w:szCs w:val="24"/>
        </w:rPr>
        <w:lastRenderedPageBreak/>
        <w:t>k.</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лабораторний інкубатор – щонайменше 2.</w:t>
      </w:r>
    </w:p>
    <w:p w:rsidR="008A52C4" w:rsidRDefault="008A52C4" w:rsidP="008A52C4">
      <w:pPr>
        <w:shd w:val="clear" w:color="auto" w:fill="FFFFFF"/>
        <w:spacing w:after="0" w:line="240" w:lineRule="auto"/>
        <w:ind w:left="280"/>
        <w:jc w:val="both"/>
        <w:rPr>
          <w:rFonts w:ascii="Times New Roman" w:hAnsi="Times New Roman"/>
          <w:sz w:val="24"/>
          <w:szCs w:val="24"/>
        </w:rPr>
      </w:pPr>
      <w:r>
        <w:rPr>
          <w:rFonts w:ascii="Times New Roman" w:hAnsi="Times New Roman"/>
          <w:sz w:val="24"/>
          <w:szCs w:val="24"/>
        </w:rPr>
        <w:t xml:space="preserve"> </w:t>
      </w:r>
    </w:p>
    <w:p w:rsidR="008A52C4" w:rsidRDefault="008A52C4" w:rsidP="008A52C4">
      <w:pPr>
        <w:pStyle w:val="a3"/>
        <w:numPr>
          <w:ilvl w:val="0"/>
          <w:numId w:val="1"/>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Кріосховище</w:t>
      </w:r>
      <w:proofErr w:type="spellEnd"/>
    </w:p>
    <w:p w:rsidR="008A52C4" w:rsidRDefault="008A52C4" w:rsidP="008A52C4">
      <w:pPr>
        <w:pStyle w:val="a3"/>
        <w:numPr>
          <w:ilvl w:val="0"/>
          <w:numId w:val="9"/>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спеціалізоване обладнання для збереження </w:t>
      </w:r>
      <w:proofErr w:type="spellStart"/>
      <w:r>
        <w:rPr>
          <w:rFonts w:ascii="Times New Roman" w:hAnsi="Times New Roman"/>
          <w:sz w:val="24"/>
          <w:szCs w:val="24"/>
        </w:rPr>
        <w:t>кріоконсервованого</w:t>
      </w:r>
      <w:proofErr w:type="spellEnd"/>
      <w:r>
        <w:rPr>
          <w:rFonts w:ascii="Times New Roman" w:hAnsi="Times New Roman"/>
          <w:sz w:val="24"/>
          <w:szCs w:val="24"/>
        </w:rPr>
        <w:t xml:space="preserve"> </w:t>
      </w:r>
      <w:proofErr w:type="spellStart"/>
      <w:r>
        <w:rPr>
          <w:rFonts w:ascii="Times New Roman" w:hAnsi="Times New Roman"/>
          <w:sz w:val="24"/>
          <w:szCs w:val="24"/>
        </w:rPr>
        <w:t>біоматеріалу</w:t>
      </w:r>
      <w:proofErr w:type="spellEnd"/>
      <w:r>
        <w:rPr>
          <w:rFonts w:ascii="Times New Roman" w:hAnsi="Times New Roman"/>
          <w:sz w:val="24"/>
          <w:szCs w:val="24"/>
        </w:rPr>
        <w:t xml:space="preserve"> (посудина </w:t>
      </w:r>
      <w:proofErr w:type="spellStart"/>
      <w:r>
        <w:rPr>
          <w:rFonts w:ascii="Times New Roman" w:hAnsi="Times New Roman"/>
          <w:sz w:val="24"/>
          <w:szCs w:val="24"/>
        </w:rPr>
        <w:t>Дьюара</w:t>
      </w:r>
      <w:proofErr w:type="spellEnd"/>
      <w:r>
        <w:rPr>
          <w:rFonts w:ascii="Times New Roman" w:hAnsi="Times New Roman"/>
          <w:sz w:val="24"/>
          <w:szCs w:val="24"/>
        </w:rPr>
        <w:t>) – щонайменше 3.</w:t>
      </w:r>
    </w:p>
    <w:p w:rsidR="008A52C4" w:rsidRDefault="008A52C4" w:rsidP="008A52C4">
      <w:pPr>
        <w:shd w:val="clear" w:color="auto" w:fill="FFFFFF"/>
        <w:spacing w:before="240" w:after="240" w:line="240" w:lineRule="auto"/>
        <w:rPr>
          <w:rFonts w:ascii="Times New Roman" w:hAnsi="Times New Roman"/>
          <w:i/>
          <w:sz w:val="24"/>
          <w:szCs w:val="24"/>
        </w:rPr>
      </w:pPr>
      <w:r>
        <w:rPr>
          <w:rFonts w:ascii="Times New Roman" w:hAnsi="Times New Roman"/>
          <w:i/>
          <w:sz w:val="24"/>
          <w:szCs w:val="24"/>
        </w:rPr>
        <w:t>Інші вимоги:</w:t>
      </w:r>
    </w:p>
    <w:p w:rsidR="008A52C4" w:rsidRDefault="008A52C4" w:rsidP="008A52C4">
      <w:pPr>
        <w:shd w:val="clear" w:color="auto" w:fill="FFFFFF"/>
        <w:spacing w:after="0" w:line="240" w:lineRule="auto"/>
        <w:ind w:left="780" w:hanging="360"/>
        <w:jc w:val="both"/>
        <w:rPr>
          <w:rFonts w:ascii="Times New Roman" w:hAnsi="Times New Roman"/>
          <w:sz w:val="24"/>
          <w:szCs w:val="24"/>
        </w:rPr>
      </w:pPr>
      <w:r>
        <w:rPr>
          <w:rFonts w:ascii="Times New Roman" w:hAnsi="Times New Roman"/>
          <w:sz w:val="24"/>
          <w:szCs w:val="24"/>
        </w:rPr>
        <w:t>1.</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Наявність ліцензії на провадження господарської діяльності з медичної практики за спеціальністю акушерство та гінекологія; анестезіологія.</w:t>
      </w:r>
    </w:p>
    <w:p w:rsidR="008A52C4" w:rsidRDefault="008A52C4" w:rsidP="008A52C4">
      <w:pPr>
        <w:shd w:val="clear" w:color="auto" w:fill="FFFFFF"/>
        <w:spacing w:after="0" w:line="240" w:lineRule="auto"/>
        <w:ind w:left="780" w:hanging="360"/>
        <w:jc w:val="both"/>
        <w:rPr>
          <w:rFonts w:ascii="Times New Roman" w:hAnsi="Times New Roman"/>
          <w:sz w:val="24"/>
          <w:szCs w:val="24"/>
        </w:rPr>
      </w:pPr>
      <w:r>
        <w:rPr>
          <w:rFonts w:ascii="Times New Roman" w:hAnsi="Times New Roman"/>
          <w:sz w:val="24"/>
          <w:szCs w:val="24"/>
        </w:rPr>
        <w:t>2. Наявність акредитаційного сертифікату закладу охорони здоров’я.</w:t>
      </w:r>
    </w:p>
    <w:p w:rsidR="005A1477" w:rsidRDefault="005A1477"/>
    <w:sectPr w:rsidR="005A147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639D"/>
    <w:multiLevelType w:val="hybridMultilevel"/>
    <w:tmpl w:val="D2F0FF4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9011CC2"/>
    <w:multiLevelType w:val="hybridMultilevel"/>
    <w:tmpl w:val="7AAE0B78"/>
    <w:lvl w:ilvl="0" w:tplc="04220019">
      <w:start w:val="1"/>
      <w:numFmt w:val="lowerLetter"/>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24465620"/>
    <w:multiLevelType w:val="hybridMultilevel"/>
    <w:tmpl w:val="A65CBB48"/>
    <w:lvl w:ilvl="0" w:tplc="04220001">
      <w:start w:val="1"/>
      <w:numFmt w:val="bullet"/>
      <w:lvlText w:val=""/>
      <w:lvlJc w:val="left"/>
      <w:pPr>
        <w:ind w:left="720" w:hanging="360"/>
      </w:pPr>
      <w:rPr>
        <w:rFonts w:ascii="Symbol" w:hAnsi="Symbol"/>
      </w:rPr>
    </w:lvl>
    <w:lvl w:ilvl="1" w:tplc="04220003">
      <w:start w:val="1"/>
      <w:numFmt w:val="bullet"/>
      <w:lvlText w:val="o"/>
      <w:lvlJc w:val="left"/>
      <w:pPr>
        <w:ind w:left="1440" w:hanging="360"/>
      </w:pPr>
      <w:rPr>
        <w:rFonts w:ascii="Courier New" w:hAnsi="Courier New"/>
      </w:rPr>
    </w:lvl>
    <w:lvl w:ilvl="2" w:tplc="04220005">
      <w:start w:val="1"/>
      <w:numFmt w:val="bullet"/>
      <w:lvlText w:val=""/>
      <w:lvlJc w:val="left"/>
      <w:pPr>
        <w:ind w:left="2160" w:hanging="360"/>
      </w:pPr>
      <w:rPr>
        <w:rFonts w:ascii="Wingdings" w:hAnsi="Wingdings"/>
      </w:rPr>
    </w:lvl>
    <w:lvl w:ilvl="3" w:tplc="04220001">
      <w:start w:val="1"/>
      <w:numFmt w:val="bullet"/>
      <w:lvlText w:val=""/>
      <w:lvlJc w:val="left"/>
      <w:pPr>
        <w:ind w:left="2880" w:hanging="360"/>
      </w:pPr>
      <w:rPr>
        <w:rFonts w:ascii="Symbol" w:hAnsi="Symbol"/>
      </w:rPr>
    </w:lvl>
    <w:lvl w:ilvl="4" w:tplc="04220003">
      <w:start w:val="1"/>
      <w:numFmt w:val="bullet"/>
      <w:lvlText w:val="o"/>
      <w:lvlJc w:val="left"/>
      <w:pPr>
        <w:ind w:left="3600" w:hanging="360"/>
      </w:pPr>
      <w:rPr>
        <w:rFonts w:ascii="Courier New" w:hAnsi="Courier New"/>
      </w:rPr>
    </w:lvl>
    <w:lvl w:ilvl="5" w:tplc="04220005">
      <w:start w:val="1"/>
      <w:numFmt w:val="bullet"/>
      <w:lvlText w:val=""/>
      <w:lvlJc w:val="left"/>
      <w:pPr>
        <w:ind w:left="4320" w:hanging="360"/>
      </w:pPr>
      <w:rPr>
        <w:rFonts w:ascii="Wingdings" w:hAnsi="Wingdings"/>
      </w:rPr>
    </w:lvl>
    <w:lvl w:ilvl="6" w:tplc="04220001">
      <w:start w:val="1"/>
      <w:numFmt w:val="bullet"/>
      <w:lvlText w:val=""/>
      <w:lvlJc w:val="left"/>
      <w:pPr>
        <w:ind w:left="5040" w:hanging="360"/>
      </w:pPr>
      <w:rPr>
        <w:rFonts w:ascii="Symbol" w:hAnsi="Symbol"/>
      </w:rPr>
    </w:lvl>
    <w:lvl w:ilvl="7" w:tplc="04220003">
      <w:start w:val="1"/>
      <w:numFmt w:val="bullet"/>
      <w:lvlText w:val="o"/>
      <w:lvlJc w:val="left"/>
      <w:pPr>
        <w:ind w:left="5760" w:hanging="360"/>
      </w:pPr>
      <w:rPr>
        <w:rFonts w:ascii="Courier New" w:hAnsi="Courier New"/>
      </w:rPr>
    </w:lvl>
    <w:lvl w:ilvl="8" w:tplc="04220005">
      <w:start w:val="1"/>
      <w:numFmt w:val="bullet"/>
      <w:lvlText w:val=""/>
      <w:lvlJc w:val="left"/>
      <w:pPr>
        <w:ind w:left="6480" w:hanging="360"/>
      </w:pPr>
      <w:rPr>
        <w:rFonts w:ascii="Wingdings" w:hAnsi="Wingdings"/>
      </w:rPr>
    </w:lvl>
  </w:abstractNum>
  <w:abstractNum w:abstractNumId="3" w15:restartNumberingAfterBreak="0">
    <w:nsid w:val="315B2833"/>
    <w:multiLevelType w:val="hybridMultilevel"/>
    <w:tmpl w:val="A6D6CB2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3EA45E2"/>
    <w:multiLevelType w:val="hybridMultilevel"/>
    <w:tmpl w:val="7FE2A7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A7560A9"/>
    <w:multiLevelType w:val="hybridMultilevel"/>
    <w:tmpl w:val="FC5E2534"/>
    <w:lvl w:ilvl="0" w:tplc="04220019">
      <w:start w:val="1"/>
      <w:numFmt w:val="lowerLetter"/>
      <w:lvlText w:val="%1."/>
      <w:lvlJc w:val="left"/>
      <w:pPr>
        <w:ind w:left="1080" w:hanging="360"/>
      </w:p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6" w15:restartNumberingAfterBreak="0">
    <w:nsid w:val="637142EF"/>
    <w:multiLevelType w:val="hybridMultilevel"/>
    <w:tmpl w:val="A14A3BB4"/>
    <w:lvl w:ilvl="0" w:tplc="04220019">
      <w:start w:val="1"/>
      <w:numFmt w:val="lowerLetter"/>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72E92E01"/>
    <w:multiLevelType w:val="hybridMultilevel"/>
    <w:tmpl w:val="9E7A3962"/>
    <w:lvl w:ilvl="0" w:tplc="04220019">
      <w:start w:val="1"/>
      <w:numFmt w:val="lowerLetter"/>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15:restartNumberingAfterBreak="0">
    <w:nsid w:val="7BCE58FF"/>
    <w:multiLevelType w:val="hybridMultilevel"/>
    <w:tmpl w:val="BD169D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num>
  <w:num w:numId="2">
    <w:abstractNumId w:val="8"/>
  </w:num>
  <w:num w:numId="3">
    <w:abstractNumId w:val="2"/>
  </w:num>
  <w:num w:numId="4">
    <w:abstractNumId w:val="4"/>
  </w:num>
  <w:num w:numId="5">
    <w:abstractNumId w:val="7"/>
  </w:num>
  <w:num w:numId="6">
    <w:abstractNumId w:val="1"/>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2C4"/>
    <w:rsid w:val="005A1477"/>
    <w:rsid w:val="008A52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AF777A-BFA7-444E-BCFC-F6FDEF56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52C4"/>
    <w:rPr>
      <w:rFonts w:ascii="Calibri" w:eastAsia="Times New Roman" w:hAnsi="Calibri" w:cs="Times New Roman"/>
      <w:lang w:eastAsia="uk-UA"/>
    </w:rPr>
  </w:style>
  <w:style w:type="paragraph" w:styleId="2">
    <w:name w:val="heading 2"/>
    <w:basedOn w:val="a"/>
    <w:next w:val="a"/>
    <w:link w:val="20"/>
    <w:uiPriority w:val="9"/>
    <w:unhideWhenUsed/>
    <w:qFormat/>
    <w:rsid w:val="008A52C4"/>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A52C4"/>
    <w:rPr>
      <w:rFonts w:ascii="Calibri" w:eastAsia="Times New Roman" w:hAnsi="Calibri" w:cs="Times New Roman"/>
      <w:b/>
      <w:sz w:val="36"/>
      <w:szCs w:val="36"/>
      <w:lang w:eastAsia="uk-UA"/>
    </w:rPr>
  </w:style>
  <w:style w:type="paragraph" w:styleId="a3">
    <w:name w:val="List Paragraph"/>
    <w:basedOn w:val="a"/>
    <w:qFormat/>
    <w:rsid w:val="008A52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7631</Words>
  <Characters>4350</Characters>
  <Application>Microsoft Office Word</Application>
  <DocSecurity>0</DocSecurity>
  <Lines>36</Lines>
  <Paragraphs>23</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2024-07-04T16:12:00Z</dcterms:created>
  <dcterms:modified xsi:type="dcterms:W3CDTF">2024-07-04T16:12:00Z</dcterms:modified>
</cp:coreProperties>
</file>